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B7C" w:rsidRPr="000F04E5" w:rsidRDefault="001304C5" w:rsidP="00691232">
      <w:pPr>
        <w:jc w:val="both"/>
        <w:rPr>
          <w:rFonts w:asciiTheme="minorHAnsi" w:hAnsiTheme="minorHAnsi" w:cstheme="minorHAnsi"/>
          <w:b/>
          <w:color w:val="222222"/>
          <w:sz w:val="30"/>
          <w:szCs w:val="30"/>
          <w:shd w:val="clear" w:color="auto" w:fill="FFFFFF"/>
        </w:rPr>
      </w:pPr>
      <w:r w:rsidRPr="000F04E5">
        <w:rPr>
          <w:rFonts w:asciiTheme="minorHAnsi" w:hAnsiTheme="minorHAnsi" w:cstheme="minorHAnsi"/>
          <w:color w:val="222222"/>
          <w:shd w:val="clear" w:color="auto" w:fill="FFFFFF"/>
        </w:rPr>
        <w:t xml:space="preserve">                                                                                                          </w:t>
      </w:r>
      <w:r w:rsidR="008050D6" w:rsidRPr="000F04E5">
        <w:rPr>
          <w:rFonts w:asciiTheme="minorHAnsi" w:hAnsiTheme="minorHAnsi" w:cstheme="minorHAnsi"/>
          <w:color w:val="222222"/>
          <w:shd w:val="clear" w:color="auto" w:fill="FFFFFF"/>
        </w:rPr>
        <w:t xml:space="preserve">         </w:t>
      </w:r>
      <w:r w:rsidR="003F5B99" w:rsidRPr="000F04E5">
        <w:rPr>
          <w:rFonts w:asciiTheme="minorHAnsi" w:hAnsiTheme="minorHAnsi" w:cstheme="minorHAnsi"/>
          <w:color w:val="222222"/>
          <w:shd w:val="clear" w:color="auto" w:fill="FFFFFF"/>
        </w:rPr>
        <w:t xml:space="preserve">                             </w:t>
      </w:r>
      <w:r w:rsidRPr="000F04E5">
        <w:rPr>
          <w:rFonts w:asciiTheme="minorHAnsi" w:hAnsiTheme="minorHAnsi" w:cstheme="minorHAnsi"/>
          <w:b/>
          <w:color w:val="222222"/>
          <w:sz w:val="28"/>
          <w:szCs w:val="28"/>
          <w:highlight w:val="lightGray"/>
          <w:shd w:val="clear" w:color="auto" w:fill="FFFFFF"/>
        </w:rPr>
        <w:t>S-</w:t>
      </w:r>
      <w:r w:rsidR="008050D6" w:rsidRPr="000F04E5">
        <w:rPr>
          <w:rFonts w:asciiTheme="minorHAnsi" w:hAnsiTheme="minorHAnsi" w:cstheme="minorHAnsi"/>
          <w:b/>
          <w:color w:val="222222"/>
          <w:sz w:val="28"/>
          <w:szCs w:val="28"/>
          <w:highlight w:val="lightGray"/>
          <w:shd w:val="clear" w:color="auto" w:fill="FFFFFF"/>
        </w:rPr>
        <w:t>04779-2021</w:t>
      </w: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7D224A" w:rsidRPr="000F04E5" w:rsidRDefault="007D224A" w:rsidP="00691232">
      <w:pPr>
        <w:jc w:val="both"/>
        <w:rPr>
          <w:rFonts w:asciiTheme="minorHAnsi" w:hAnsiTheme="minorHAnsi" w:cstheme="minorHAnsi"/>
          <w:b/>
          <w:color w:val="222222"/>
          <w:sz w:val="30"/>
          <w:szCs w:val="30"/>
          <w:shd w:val="clear" w:color="auto" w:fill="FFFFFF"/>
        </w:rPr>
      </w:pPr>
    </w:p>
    <w:p w:rsidR="007D224A" w:rsidRPr="000F04E5" w:rsidRDefault="007D224A" w:rsidP="00691232">
      <w:pPr>
        <w:jc w:val="both"/>
        <w:rPr>
          <w:rFonts w:asciiTheme="minorHAnsi" w:hAnsiTheme="minorHAnsi" w:cstheme="minorHAnsi"/>
          <w:b/>
          <w:color w:val="222222"/>
          <w:sz w:val="30"/>
          <w:szCs w:val="30"/>
          <w:shd w:val="clear" w:color="auto" w:fill="FFFFFF"/>
        </w:rPr>
      </w:pPr>
    </w:p>
    <w:p w:rsidR="007D224A" w:rsidRPr="000F04E5" w:rsidRDefault="007D224A"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691232">
      <w:pPr>
        <w:jc w:val="both"/>
        <w:rPr>
          <w:rFonts w:asciiTheme="minorHAnsi" w:hAnsiTheme="minorHAnsi" w:cstheme="minorHAnsi"/>
          <w:b/>
          <w:color w:val="222222"/>
          <w:sz w:val="30"/>
          <w:szCs w:val="30"/>
          <w:shd w:val="clear" w:color="auto" w:fill="FFFFFF"/>
        </w:rPr>
      </w:pPr>
    </w:p>
    <w:p w:rsidR="001304C5" w:rsidRPr="000F04E5" w:rsidRDefault="001304C5" w:rsidP="007D224A">
      <w:pPr>
        <w:jc w:val="center"/>
        <w:rPr>
          <w:rFonts w:asciiTheme="minorHAnsi" w:hAnsiTheme="minorHAnsi" w:cstheme="minorHAnsi"/>
          <w:b/>
          <w:color w:val="222222"/>
          <w:sz w:val="30"/>
          <w:szCs w:val="30"/>
          <w:shd w:val="clear" w:color="auto" w:fill="FFFFFF"/>
        </w:rPr>
      </w:pPr>
      <w:r w:rsidRPr="000F04E5">
        <w:rPr>
          <w:rFonts w:asciiTheme="minorHAnsi" w:hAnsiTheme="minorHAnsi" w:cstheme="minorHAnsi"/>
          <w:b/>
          <w:color w:val="222222"/>
          <w:sz w:val="30"/>
          <w:szCs w:val="30"/>
          <w:shd w:val="clear" w:color="auto" w:fill="FFFFFF"/>
        </w:rPr>
        <w:t>“SERVICIO EXTERNO DE POSTPRODUCCIÓN PARA PROGRAMAS, DEPORTES E INFANTILES – C.P. RTVE SANT</w:t>
      </w:r>
      <w:r w:rsidR="007D224A" w:rsidRPr="000F04E5">
        <w:rPr>
          <w:rFonts w:asciiTheme="minorHAnsi" w:hAnsiTheme="minorHAnsi" w:cstheme="minorHAnsi"/>
          <w:b/>
          <w:color w:val="222222"/>
          <w:sz w:val="30"/>
          <w:szCs w:val="30"/>
          <w:shd w:val="clear" w:color="auto" w:fill="FFFFFF"/>
        </w:rPr>
        <w:t xml:space="preserve"> CUGAT DEL VALLÈS”</w:t>
      </w:r>
    </w:p>
    <w:p w:rsidR="007D224A" w:rsidRPr="000F04E5" w:rsidRDefault="007D224A" w:rsidP="007D224A">
      <w:pPr>
        <w:jc w:val="center"/>
        <w:rPr>
          <w:rFonts w:asciiTheme="minorHAnsi" w:hAnsiTheme="minorHAnsi" w:cstheme="minorHAnsi"/>
          <w:b/>
          <w:color w:val="222222"/>
          <w:sz w:val="30"/>
          <w:szCs w:val="30"/>
          <w:shd w:val="clear" w:color="auto" w:fill="FFFFFF"/>
        </w:rPr>
      </w:pPr>
    </w:p>
    <w:p w:rsidR="007D224A" w:rsidRPr="000F04E5" w:rsidRDefault="007D224A" w:rsidP="007D224A">
      <w:pPr>
        <w:jc w:val="center"/>
        <w:rPr>
          <w:rFonts w:asciiTheme="minorHAnsi" w:hAnsiTheme="minorHAnsi" w:cstheme="minorHAnsi"/>
          <w:b/>
          <w:color w:val="222222"/>
          <w:sz w:val="30"/>
          <w:szCs w:val="30"/>
          <w:shd w:val="clear" w:color="auto" w:fill="FFFFFF"/>
        </w:rPr>
      </w:pPr>
    </w:p>
    <w:p w:rsidR="007D224A" w:rsidRPr="000F04E5" w:rsidRDefault="007D224A" w:rsidP="007D224A">
      <w:pPr>
        <w:jc w:val="center"/>
        <w:rPr>
          <w:rFonts w:asciiTheme="minorHAnsi" w:hAnsiTheme="minorHAnsi" w:cstheme="minorHAnsi"/>
          <w:b/>
          <w:color w:val="222222"/>
          <w:sz w:val="30"/>
          <w:szCs w:val="30"/>
          <w:shd w:val="clear" w:color="auto" w:fill="FFFFFF"/>
        </w:rPr>
      </w:pPr>
    </w:p>
    <w:p w:rsidR="007D224A" w:rsidRPr="000F04E5" w:rsidRDefault="007D224A" w:rsidP="007D224A">
      <w:pPr>
        <w:jc w:val="center"/>
        <w:rPr>
          <w:rFonts w:asciiTheme="minorHAnsi" w:hAnsiTheme="minorHAnsi" w:cstheme="minorHAnsi"/>
          <w:b/>
          <w:color w:val="222222"/>
          <w:sz w:val="30"/>
          <w:szCs w:val="30"/>
          <w:shd w:val="clear" w:color="auto" w:fill="FFFFFF"/>
        </w:rPr>
      </w:pPr>
    </w:p>
    <w:p w:rsidR="007D224A" w:rsidRPr="000F04E5" w:rsidRDefault="007D224A" w:rsidP="007D224A">
      <w:pPr>
        <w:jc w:val="center"/>
        <w:rPr>
          <w:rFonts w:asciiTheme="minorHAnsi" w:hAnsiTheme="minorHAnsi" w:cstheme="minorHAnsi"/>
          <w:b/>
          <w:color w:val="222222"/>
          <w:sz w:val="30"/>
          <w:szCs w:val="30"/>
          <w:shd w:val="clear" w:color="auto" w:fill="FFFFFF"/>
        </w:rPr>
      </w:pPr>
    </w:p>
    <w:p w:rsidR="007D224A" w:rsidRPr="000F04E5" w:rsidRDefault="007D224A" w:rsidP="007D224A">
      <w:pPr>
        <w:jc w:val="center"/>
        <w:rPr>
          <w:rFonts w:asciiTheme="minorHAnsi" w:hAnsiTheme="minorHAnsi" w:cstheme="minorHAnsi"/>
          <w:b/>
          <w:color w:val="222222"/>
          <w:sz w:val="30"/>
          <w:szCs w:val="30"/>
          <w:shd w:val="clear" w:color="auto" w:fill="FFFFFF"/>
        </w:rPr>
      </w:pPr>
    </w:p>
    <w:p w:rsidR="007D224A" w:rsidRPr="000F04E5" w:rsidRDefault="007D224A" w:rsidP="007D224A">
      <w:pPr>
        <w:jc w:val="center"/>
        <w:rPr>
          <w:rFonts w:asciiTheme="minorHAnsi" w:hAnsiTheme="minorHAnsi" w:cstheme="minorHAnsi"/>
          <w:b/>
          <w:color w:val="222222"/>
          <w:sz w:val="30"/>
          <w:szCs w:val="30"/>
          <w:shd w:val="clear" w:color="auto" w:fill="FFFFFF"/>
        </w:rPr>
      </w:pPr>
      <w:r w:rsidRPr="000F04E5">
        <w:rPr>
          <w:rFonts w:asciiTheme="minorHAnsi" w:hAnsiTheme="minorHAnsi" w:cstheme="minorHAnsi"/>
          <w:b/>
          <w:color w:val="222222"/>
          <w:sz w:val="30"/>
          <w:szCs w:val="30"/>
          <w:shd w:val="clear" w:color="auto" w:fill="FFFFFF"/>
        </w:rPr>
        <w:t>MEMORIA JUSTIFICATIVA</w:t>
      </w:r>
    </w:p>
    <w:p w:rsidR="001304C5" w:rsidRPr="000F04E5" w:rsidRDefault="001304C5" w:rsidP="007D224A">
      <w:pPr>
        <w:jc w:val="center"/>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30"/>
          <w:szCs w:val="3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1304C5" w:rsidRPr="000F04E5" w:rsidRDefault="001304C5" w:rsidP="00691232">
      <w:pPr>
        <w:jc w:val="both"/>
        <w:rPr>
          <w:rFonts w:asciiTheme="minorHAnsi" w:hAnsiTheme="minorHAnsi" w:cstheme="minorHAnsi"/>
          <w:color w:val="222222"/>
          <w:sz w:val="20"/>
          <w:szCs w:val="20"/>
          <w:shd w:val="clear" w:color="auto" w:fill="FFFFFF"/>
        </w:rPr>
      </w:pPr>
    </w:p>
    <w:p w:rsidR="00756793" w:rsidRPr="000F04E5" w:rsidRDefault="005A1DE6" w:rsidP="00756793">
      <w:pPr>
        <w:jc w:val="both"/>
        <w:rPr>
          <w:rFonts w:asciiTheme="minorHAnsi" w:hAnsiTheme="minorHAnsi" w:cstheme="minorHAnsi"/>
          <w:b/>
        </w:rPr>
      </w:pPr>
      <w:r w:rsidRPr="000F04E5">
        <w:rPr>
          <w:rFonts w:asciiTheme="minorHAnsi" w:hAnsiTheme="minorHAnsi" w:cstheme="minorHAnsi"/>
          <w:b/>
        </w:rPr>
        <w:t>JUSTIFICACIÓN</w:t>
      </w:r>
      <w:r w:rsidR="00756793" w:rsidRPr="000F04E5">
        <w:rPr>
          <w:rFonts w:asciiTheme="minorHAnsi" w:hAnsiTheme="minorHAnsi" w:cstheme="minorHAnsi"/>
          <w:b/>
        </w:rPr>
        <w:t xml:space="preserve"> DE LA NECESIDAD:</w:t>
      </w:r>
    </w:p>
    <w:p w:rsidR="00756793" w:rsidRPr="000F04E5" w:rsidRDefault="00756793" w:rsidP="00756793">
      <w:pPr>
        <w:jc w:val="both"/>
        <w:rPr>
          <w:rFonts w:asciiTheme="minorHAnsi" w:hAnsiTheme="minorHAnsi" w:cstheme="minorHAnsi"/>
          <w:b/>
        </w:rPr>
      </w:pPr>
    </w:p>
    <w:p w:rsidR="00364603" w:rsidRPr="000F04E5" w:rsidRDefault="004D09F9" w:rsidP="00364603">
      <w:pPr>
        <w:jc w:val="both"/>
        <w:rPr>
          <w:rFonts w:asciiTheme="minorHAnsi" w:hAnsiTheme="minorHAnsi" w:cstheme="minorHAnsi"/>
        </w:rPr>
      </w:pPr>
      <w:r w:rsidRPr="000F04E5">
        <w:rPr>
          <w:rFonts w:asciiTheme="minorHAnsi" w:hAnsiTheme="minorHAnsi" w:cstheme="minorHAnsi"/>
        </w:rPr>
        <w:t>Las diferentes Direcci</w:t>
      </w:r>
      <w:r w:rsidR="000E40F0" w:rsidRPr="000F04E5">
        <w:rPr>
          <w:rFonts w:asciiTheme="minorHAnsi" w:hAnsiTheme="minorHAnsi" w:cstheme="minorHAnsi"/>
        </w:rPr>
        <w:t>on</w:t>
      </w:r>
      <w:r w:rsidRPr="000F04E5">
        <w:rPr>
          <w:rFonts w:asciiTheme="minorHAnsi" w:hAnsiTheme="minorHAnsi" w:cstheme="minorHAnsi"/>
        </w:rPr>
        <w:t>es de Contenidos de RTVE (Programas, Deportes e Infantiles) solicitan a la Dirección Área de Medios de Cataluña los recursos técnicos y humanos necesarios para la realización y producción d</w:t>
      </w:r>
      <w:r w:rsidR="000E40F0" w:rsidRPr="000F04E5">
        <w:rPr>
          <w:rFonts w:asciiTheme="minorHAnsi" w:hAnsiTheme="minorHAnsi" w:cstheme="minorHAnsi"/>
        </w:rPr>
        <w:t>e sus programas, siendo el número de ellos muy superior a los disponibles en la Unidad de Grabación y Postproducción Cataluña</w:t>
      </w:r>
    </w:p>
    <w:p w:rsidR="00364603" w:rsidRPr="000F04E5" w:rsidRDefault="00364603" w:rsidP="00756793">
      <w:pPr>
        <w:jc w:val="both"/>
        <w:rPr>
          <w:rFonts w:asciiTheme="minorHAnsi" w:hAnsiTheme="minorHAnsi" w:cstheme="minorHAnsi"/>
        </w:rPr>
      </w:pPr>
    </w:p>
    <w:p w:rsidR="007D5B7C" w:rsidRPr="000F04E5" w:rsidRDefault="00F55240" w:rsidP="00756793">
      <w:pPr>
        <w:jc w:val="both"/>
        <w:rPr>
          <w:rFonts w:asciiTheme="minorHAnsi" w:hAnsiTheme="minorHAnsi" w:cstheme="minorHAnsi"/>
          <w:b/>
        </w:rPr>
      </w:pPr>
      <w:r w:rsidRPr="000F04E5">
        <w:rPr>
          <w:rFonts w:asciiTheme="minorHAnsi" w:hAnsiTheme="minorHAnsi" w:cstheme="minorHAnsi"/>
          <w:b/>
        </w:rPr>
        <w:t>INFORME DE INSUFICIENCIA DE MEDIOS</w:t>
      </w:r>
      <w:r w:rsidR="007D5B7C" w:rsidRPr="000F04E5">
        <w:rPr>
          <w:rFonts w:asciiTheme="minorHAnsi" w:hAnsiTheme="minorHAnsi" w:cstheme="minorHAnsi"/>
          <w:b/>
        </w:rPr>
        <w:t>:</w:t>
      </w:r>
    </w:p>
    <w:p w:rsidR="007D5B7C" w:rsidRPr="000F04E5" w:rsidRDefault="007D5B7C" w:rsidP="00756793">
      <w:pPr>
        <w:jc w:val="both"/>
        <w:rPr>
          <w:rFonts w:asciiTheme="minorHAnsi" w:hAnsiTheme="minorHAnsi" w:cstheme="minorHAnsi"/>
        </w:rPr>
      </w:pPr>
    </w:p>
    <w:p w:rsidR="005A1DE6" w:rsidRPr="000F04E5" w:rsidRDefault="000E40F0" w:rsidP="000E40F0">
      <w:pPr>
        <w:jc w:val="both"/>
        <w:rPr>
          <w:rFonts w:asciiTheme="minorHAnsi" w:hAnsiTheme="minorHAnsi" w:cstheme="minorHAnsi"/>
          <w:color w:val="000000" w:themeColor="text1"/>
        </w:rPr>
      </w:pPr>
      <w:r w:rsidRPr="000F04E5">
        <w:rPr>
          <w:rFonts w:asciiTheme="minorHAnsi" w:hAnsiTheme="minorHAnsi" w:cstheme="minorHAnsi"/>
          <w:color w:val="000000" w:themeColor="text1"/>
        </w:rPr>
        <w:t xml:space="preserve">Los recursos de edición y postproducción solicitados, </w:t>
      </w:r>
      <w:r w:rsidR="00800703" w:rsidRPr="000F04E5">
        <w:rPr>
          <w:rFonts w:asciiTheme="minorHAnsi" w:hAnsiTheme="minorHAnsi" w:cstheme="minorHAnsi"/>
          <w:color w:val="000000" w:themeColor="text1"/>
        </w:rPr>
        <w:t xml:space="preserve">son superiores </w:t>
      </w:r>
      <w:r w:rsidRPr="000F04E5">
        <w:rPr>
          <w:rFonts w:asciiTheme="minorHAnsi" w:hAnsiTheme="minorHAnsi" w:cstheme="minorHAnsi"/>
          <w:color w:val="000000" w:themeColor="text1"/>
        </w:rPr>
        <w:t>a los disponibles en la Unidad de Grabación y Postproducción Cataluña.</w:t>
      </w:r>
    </w:p>
    <w:p w:rsidR="00014B88" w:rsidRPr="000F04E5" w:rsidRDefault="000E40F0" w:rsidP="00691232">
      <w:pPr>
        <w:jc w:val="both"/>
        <w:rPr>
          <w:rFonts w:asciiTheme="minorHAnsi" w:hAnsiTheme="minorHAnsi" w:cstheme="minorHAnsi"/>
          <w:color w:val="000000" w:themeColor="text1"/>
        </w:rPr>
      </w:pPr>
      <w:r w:rsidRPr="000F04E5">
        <w:rPr>
          <w:rFonts w:asciiTheme="minorHAnsi" w:hAnsiTheme="minorHAnsi" w:cstheme="minorHAnsi"/>
          <w:color w:val="000000" w:themeColor="text1"/>
        </w:rPr>
        <w:t>Para intentar paliar esta situación, se han solicitado recursos propios a la Dirección de Operaciones de TVE y se ha solicitado contratación de personal a la Dirección de Recursos Humanos, no siendo ninguna de estas opciones posibles, debido a la falta de recursos propios de Madrid y a la carencia de cupo de contrataciones para esas fechas respectivamente.</w:t>
      </w:r>
    </w:p>
    <w:p w:rsidR="00024663" w:rsidRPr="000F04E5" w:rsidRDefault="00024663" w:rsidP="00691232">
      <w:pPr>
        <w:jc w:val="both"/>
        <w:rPr>
          <w:rFonts w:asciiTheme="minorHAnsi" w:hAnsiTheme="minorHAnsi" w:cstheme="minorHAnsi"/>
          <w:color w:val="000000" w:themeColor="text1"/>
        </w:rPr>
      </w:pPr>
      <w:r w:rsidRPr="000F04E5">
        <w:rPr>
          <w:rFonts w:asciiTheme="minorHAnsi" w:hAnsiTheme="minorHAnsi" w:cstheme="minorHAnsi"/>
          <w:color w:val="000000" w:themeColor="text1"/>
        </w:rPr>
        <w:t xml:space="preserve">Se ha de tener en cuenta, que en la actualidad se está ejecutando la prórroga de un contrato de servicio </w:t>
      </w:r>
      <w:r w:rsidR="00586078" w:rsidRPr="000F04E5">
        <w:rPr>
          <w:rFonts w:asciiTheme="minorHAnsi" w:hAnsiTheme="minorHAnsi" w:cstheme="minorHAnsi"/>
          <w:color w:val="000000" w:themeColor="text1"/>
        </w:rPr>
        <w:t xml:space="preserve">externo </w:t>
      </w:r>
      <w:r w:rsidRPr="000F04E5">
        <w:rPr>
          <w:rFonts w:asciiTheme="minorHAnsi" w:hAnsiTheme="minorHAnsi" w:cstheme="minorHAnsi"/>
          <w:color w:val="000000" w:themeColor="text1"/>
        </w:rPr>
        <w:t>de postproducción con el proveedor ANDROMINES TV (</w:t>
      </w:r>
      <w:r w:rsidR="00EB18B2" w:rsidRPr="000F04E5">
        <w:rPr>
          <w:rFonts w:asciiTheme="minorHAnsi" w:hAnsiTheme="minorHAnsi" w:cstheme="minorHAnsi"/>
          <w:color w:val="000000" w:themeColor="text1"/>
        </w:rPr>
        <w:t>S-0</w:t>
      </w:r>
      <w:r w:rsidR="008050D6" w:rsidRPr="000F04E5">
        <w:rPr>
          <w:rFonts w:asciiTheme="minorHAnsi" w:hAnsiTheme="minorHAnsi" w:cstheme="minorHAnsi"/>
          <w:color w:val="000000" w:themeColor="text1"/>
        </w:rPr>
        <w:t xml:space="preserve">6934-20190925 </w:t>
      </w:r>
      <w:r w:rsidR="00EB18B2" w:rsidRPr="000F04E5">
        <w:rPr>
          <w:rFonts w:asciiTheme="minorHAnsi" w:hAnsiTheme="minorHAnsi" w:cstheme="minorHAnsi"/>
          <w:color w:val="000000" w:themeColor="text1"/>
        </w:rPr>
        <w:t>/ SAP 510000</w:t>
      </w:r>
      <w:r w:rsidR="008050D6" w:rsidRPr="000F04E5">
        <w:rPr>
          <w:rFonts w:asciiTheme="minorHAnsi" w:hAnsiTheme="minorHAnsi" w:cstheme="minorHAnsi"/>
          <w:color w:val="000000" w:themeColor="text1"/>
        </w:rPr>
        <w:t>3272</w:t>
      </w:r>
      <w:r w:rsidR="00EB18B2" w:rsidRPr="000F04E5">
        <w:rPr>
          <w:rFonts w:asciiTheme="minorHAnsi" w:hAnsiTheme="minorHAnsi" w:cstheme="minorHAnsi"/>
          <w:color w:val="000000" w:themeColor="text1"/>
        </w:rPr>
        <w:t xml:space="preserve"> </w:t>
      </w:r>
      <w:r w:rsidRPr="000F04E5">
        <w:rPr>
          <w:rFonts w:asciiTheme="minorHAnsi" w:hAnsiTheme="minorHAnsi" w:cstheme="minorHAnsi"/>
          <w:color w:val="000000" w:themeColor="text1"/>
        </w:rPr>
        <w:t>1 año + 1 prórroga), que finaliza el próximo</w:t>
      </w:r>
      <w:r w:rsidR="00800703" w:rsidRPr="000F04E5">
        <w:rPr>
          <w:rFonts w:asciiTheme="minorHAnsi" w:hAnsiTheme="minorHAnsi" w:cstheme="minorHAnsi"/>
          <w:color w:val="000000" w:themeColor="text1"/>
        </w:rPr>
        <w:t xml:space="preserve"> </w:t>
      </w:r>
      <w:r w:rsidR="008050D6" w:rsidRPr="000F04E5">
        <w:rPr>
          <w:rFonts w:asciiTheme="minorHAnsi" w:hAnsiTheme="minorHAnsi" w:cstheme="minorHAnsi"/>
          <w:color w:val="000000" w:themeColor="text1"/>
        </w:rPr>
        <w:t>02/01/2022</w:t>
      </w:r>
      <w:r w:rsidR="00800703" w:rsidRPr="000F04E5">
        <w:rPr>
          <w:rFonts w:asciiTheme="minorHAnsi" w:hAnsiTheme="minorHAnsi" w:cstheme="minorHAnsi"/>
          <w:color w:val="000000" w:themeColor="text1"/>
        </w:rPr>
        <w:t xml:space="preserve">, y </w:t>
      </w:r>
      <w:r w:rsidRPr="000F04E5">
        <w:rPr>
          <w:rFonts w:asciiTheme="minorHAnsi" w:hAnsiTheme="minorHAnsi" w:cstheme="minorHAnsi"/>
          <w:color w:val="000000" w:themeColor="text1"/>
        </w:rPr>
        <w:t xml:space="preserve">se hace necesario poner en marcha una nueva licitación, </w:t>
      </w:r>
      <w:r w:rsidR="008050D6" w:rsidRPr="000F04E5">
        <w:rPr>
          <w:rFonts w:asciiTheme="minorHAnsi" w:hAnsiTheme="minorHAnsi" w:cstheme="minorHAnsi"/>
          <w:color w:val="000000" w:themeColor="text1"/>
        </w:rPr>
        <w:t>para poder respuesta a las necesidades que se puedan generar desde las diferentes Direcciones de Contenidos de RTVE.</w:t>
      </w:r>
    </w:p>
    <w:p w:rsidR="00D77E7A" w:rsidRPr="000F04E5" w:rsidRDefault="00D77E7A" w:rsidP="00691232">
      <w:pPr>
        <w:jc w:val="both"/>
        <w:rPr>
          <w:rFonts w:asciiTheme="minorHAnsi" w:hAnsiTheme="minorHAnsi" w:cstheme="minorHAnsi"/>
        </w:rPr>
      </w:pPr>
      <w:r w:rsidRPr="000F04E5">
        <w:rPr>
          <w:rFonts w:asciiTheme="minorHAnsi" w:hAnsiTheme="minorHAnsi" w:cstheme="minorHAnsi"/>
        </w:rPr>
        <w:t xml:space="preserve">La estimación de jornadas de postproducción necesarias para atender el exceso de jornadas demandadas durante el periodo </w:t>
      </w:r>
      <w:r w:rsidR="008050D6" w:rsidRPr="000F04E5">
        <w:rPr>
          <w:rFonts w:asciiTheme="minorHAnsi" w:hAnsiTheme="minorHAnsi" w:cstheme="minorHAnsi"/>
        </w:rPr>
        <w:t>02</w:t>
      </w:r>
      <w:r w:rsidR="00AC30A8" w:rsidRPr="000F04E5">
        <w:rPr>
          <w:rFonts w:asciiTheme="minorHAnsi" w:hAnsiTheme="minorHAnsi" w:cstheme="minorHAnsi"/>
        </w:rPr>
        <w:t>/01/202</w:t>
      </w:r>
      <w:r w:rsidR="008050D6" w:rsidRPr="000F04E5">
        <w:rPr>
          <w:rFonts w:asciiTheme="minorHAnsi" w:hAnsiTheme="minorHAnsi" w:cstheme="minorHAnsi"/>
        </w:rPr>
        <w:t>2</w:t>
      </w:r>
      <w:r w:rsidR="00AC30A8" w:rsidRPr="000F04E5">
        <w:rPr>
          <w:rFonts w:asciiTheme="minorHAnsi" w:hAnsiTheme="minorHAnsi" w:cstheme="minorHAnsi"/>
        </w:rPr>
        <w:t xml:space="preserve"> al </w:t>
      </w:r>
      <w:r w:rsidR="008050D6" w:rsidRPr="000F04E5">
        <w:rPr>
          <w:rFonts w:asciiTheme="minorHAnsi" w:hAnsiTheme="minorHAnsi" w:cstheme="minorHAnsi"/>
        </w:rPr>
        <w:t>01</w:t>
      </w:r>
      <w:r w:rsidR="00AC30A8" w:rsidRPr="000F04E5">
        <w:rPr>
          <w:rFonts w:asciiTheme="minorHAnsi" w:hAnsiTheme="minorHAnsi" w:cstheme="minorHAnsi"/>
        </w:rPr>
        <w:t>/</w:t>
      </w:r>
      <w:r w:rsidR="008050D6" w:rsidRPr="000F04E5">
        <w:rPr>
          <w:rFonts w:asciiTheme="minorHAnsi" w:hAnsiTheme="minorHAnsi" w:cstheme="minorHAnsi"/>
        </w:rPr>
        <w:t>01</w:t>
      </w:r>
      <w:r w:rsidR="00AC30A8" w:rsidRPr="000F04E5">
        <w:rPr>
          <w:rFonts w:asciiTheme="minorHAnsi" w:hAnsiTheme="minorHAnsi" w:cstheme="minorHAnsi"/>
        </w:rPr>
        <w:t>/202</w:t>
      </w:r>
      <w:r w:rsidR="008050D6" w:rsidRPr="000F04E5">
        <w:rPr>
          <w:rFonts w:asciiTheme="minorHAnsi" w:hAnsiTheme="minorHAnsi" w:cstheme="minorHAnsi"/>
        </w:rPr>
        <w:t>3</w:t>
      </w:r>
      <w:r w:rsidRPr="000F04E5">
        <w:rPr>
          <w:rFonts w:asciiTheme="minorHAnsi" w:hAnsiTheme="minorHAnsi" w:cstheme="minorHAnsi"/>
        </w:rPr>
        <w:t xml:space="preserve">, rondarán los </w:t>
      </w:r>
      <w:r w:rsidR="008050D6" w:rsidRPr="000F04E5">
        <w:rPr>
          <w:rFonts w:asciiTheme="minorHAnsi" w:hAnsiTheme="minorHAnsi" w:cstheme="minorHAnsi"/>
        </w:rPr>
        <w:t>1.400</w:t>
      </w:r>
      <w:r w:rsidRPr="000F04E5">
        <w:rPr>
          <w:rFonts w:asciiTheme="minorHAnsi" w:hAnsiTheme="minorHAnsi" w:cstheme="minorHAnsi"/>
        </w:rPr>
        <w:t xml:space="preserve"> servicios (</w:t>
      </w:r>
      <w:r w:rsidR="008050D6" w:rsidRPr="000F04E5">
        <w:rPr>
          <w:rFonts w:asciiTheme="minorHAnsi" w:hAnsiTheme="minorHAnsi" w:cstheme="minorHAnsi"/>
        </w:rPr>
        <w:t>700</w:t>
      </w:r>
      <w:r w:rsidR="00134487" w:rsidRPr="000F04E5">
        <w:rPr>
          <w:rFonts w:asciiTheme="minorHAnsi" w:hAnsiTheme="minorHAnsi" w:cstheme="minorHAnsi"/>
        </w:rPr>
        <w:t xml:space="preserve"> servicios </w:t>
      </w:r>
      <w:r w:rsidRPr="000F04E5">
        <w:rPr>
          <w:rFonts w:asciiTheme="minorHAnsi" w:hAnsiTheme="minorHAnsi" w:cstheme="minorHAnsi"/>
        </w:rPr>
        <w:t>1 año</w:t>
      </w:r>
      <w:r w:rsidR="00134487" w:rsidRPr="000F04E5">
        <w:rPr>
          <w:rFonts w:asciiTheme="minorHAnsi" w:hAnsiTheme="minorHAnsi" w:cstheme="minorHAnsi"/>
        </w:rPr>
        <w:t xml:space="preserve"> </w:t>
      </w:r>
      <w:r w:rsidRPr="000F04E5">
        <w:rPr>
          <w:rFonts w:asciiTheme="minorHAnsi" w:hAnsiTheme="minorHAnsi" w:cstheme="minorHAnsi"/>
        </w:rPr>
        <w:t xml:space="preserve">+ </w:t>
      </w:r>
      <w:r w:rsidR="008050D6" w:rsidRPr="000F04E5">
        <w:rPr>
          <w:rFonts w:asciiTheme="minorHAnsi" w:hAnsiTheme="minorHAnsi" w:cstheme="minorHAnsi"/>
        </w:rPr>
        <w:t>700</w:t>
      </w:r>
      <w:r w:rsidR="00134487" w:rsidRPr="000F04E5">
        <w:rPr>
          <w:rFonts w:asciiTheme="minorHAnsi" w:hAnsiTheme="minorHAnsi" w:cstheme="minorHAnsi"/>
        </w:rPr>
        <w:t xml:space="preserve"> servicios </w:t>
      </w:r>
      <w:r w:rsidR="008050D6" w:rsidRPr="000F04E5">
        <w:rPr>
          <w:rFonts w:asciiTheme="minorHAnsi" w:hAnsiTheme="minorHAnsi" w:cstheme="minorHAnsi"/>
        </w:rPr>
        <w:t xml:space="preserve">posible prórroga, </w:t>
      </w:r>
      <w:r w:rsidR="008050D6" w:rsidRPr="000F04E5">
        <w:rPr>
          <w:rFonts w:asciiTheme="minorHAnsi" w:hAnsiTheme="minorHAnsi" w:cstheme="minorHAnsi"/>
          <w:u w:val="single"/>
        </w:rPr>
        <w:t>siendo los servicios de 4 horas</w:t>
      </w:r>
      <w:r w:rsidR="008050D6" w:rsidRPr="000F04E5">
        <w:rPr>
          <w:rFonts w:asciiTheme="minorHAnsi" w:hAnsiTheme="minorHAnsi" w:cstheme="minorHAnsi"/>
        </w:rPr>
        <w:t>).</w:t>
      </w:r>
    </w:p>
    <w:p w:rsidR="00F05DE7" w:rsidRPr="000F04E5" w:rsidRDefault="00F05DE7" w:rsidP="00FD6610">
      <w:pPr>
        <w:jc w:val="both"/>
        <w:rPr>
          <w:rFonts w:asciiTheme="minorHAnsi" w:hAnsiTheme="minorHAnsi" w:cstheme="minorHAnsi"/>
          <w:b/>
        </w:rPr>
      </w:pPr>
    </w:p>
    <w:p w:rsidR="00FD6610" w:rsidRPr="000F04E5" w:rsidRDefault="00FD6610" w:rsidP="00FD6610">
      <w:pPr>
        <w:jc w:val="both"/>
        <w:rPr>
          <w:rFonts w:asciiTheme="minorHAnsi" w:hAnsiTheme="minorHAnsi" w:cstheme="minorHAnsi"/>
          <w:b/>
        </w:rPr>
      </w:pPr>
      <w:r w:rsidRPr="000F04E5">
        <w:rPr>
          <w:rFonts w:asciiTheme="minorHAnsi" w:hAnsiTheme="minorHAnsi" w:cstheme="minorHAnsi"/>
          <w:b/>
        </w:rPr>
        <w:t>LOTES DE LA CONTRATACIÓN</w:t>
      </w:r>
    </w:p>
    <w:p w:rsidR="00FD6610" w:rsidRPr="000F04E5" w:rsidRDefault="00FD6610" w:rsidP="00FD6610">
      <w:pPr>
        <w:jc w:val="both"/>
        <w:rPr>
          <w:rFonts w:asciiTheme="minorHAnsi" w:hAnsiTheme="minorHAnsi" w:cstheme="minorHAnsi"/>
          <w:b/>
        </w:rPr>
      </w:pPr>
    </w:p>
    <w:p w:rsidR="00F60CDB" w:rsidRPr="00F60CDB" w:rsidRDefault="00F60CDB" w:rsidP="00F60CDB">
      <w:pPr>
        <w:jc w:val="both"/>
        <w:rPr>
          <w:rFonts w:asciiTheme="minorHAnsi" w:hAnsiTheme="minorHAnsi" w:cstheme="minorHAnsi"/>
        </w:rPr>
      </w:pPr>
      <w:r w:rsidRPr="00F60CDB">
        <w:rPr>
          <w:rFonts w:asciiTheme="minorHAnsi" w:hAnsiTheme="minorHAnsi" w:cstheme="minorHAnsi"/>
        </w:rPr>
        <w:t xml:space="preserve">El expediente se ha planteado en un único lote, por la propia naturaleza del servicio ya que se centra exclusivamente en CATALUÑA y las distintas tareas que se prevén han de ser ejecutadas por un mismo adjudicatario habida cuenta </w:t>
      </w:r>
      <w:r w:rsidRPr="00F60CDB">
        <w:rPr>
          <w:rFonts w:asciiTheme="minorHAnsi" w:hAnsiTheme="minorHAnsi" w:cstheme="minorHAnsi"/>
        </w:rPr>
        <w:t>que todos</w:t>
      </w:r>
      <w:r w:rsidRPr="00F60CDB">
        <w:rPr>
          <w:rFonts w:asciiTheme="minorHAnsi" w:hAnsiTheme="minorHAnsi" w:cstheme="minorHAnsi"/>
        </w:rPr>
        <w:t xml:space="preserve"> los servicios forman parte de un único proceso de producción, siendo absolutamente inoperativo que existan distintos adjudicatarios implicados en el mismo debido a la imposibilidad de que exista una adecuada coordinación entre distintos prestatarios. La división en lotes elevaría notablemente el riesgo de incidencias en la ejecución del objeto del contrato y del que dependen las emisiones de CRTVE .</w:t>
      </w:r>
    </w:p>
    <w:p w:rsidR="00F60CDB" w:rsidRPr="00F60CDB" w:rsidRDefault="00F60CDB" w:rsidP="00F60CDB">
      <w:pPr>
        <w:jc w:val="both"/>
        <w:rPr>
          <w:rFonts w:asciiTheme="minorHAnsi" w:hAnsiTheme="minorHAnsi" w:cstheme="minorHAnsi"/>
        </w:rPr>
      </w:pPr>
      <w:r w:rsidRPr="00F60CDB">
        <w:rPr>
          <w:rFonts w:asciiTheme="minorHAnsi" w:hAnsiTheme="minorHAnsi" w:cstheme="minorHAnsi"/>
        </w:rPr>
        <w:t xml:space="preserve">Realizar dichas tareas por </w:t>
      </w:r>
      <w:r w:rsidRPr="00F60CDB">
        <w:rPr>
          <w:rFonts w:asciiTheme="minorHAnsi" w:hAnsiTheme="minorHAnsi" w:cstheme="minorHAnsi"/>
        </w:rPr>
        <w:t>distintos adjudicatarios</w:t>
      </w:r>
      <w:r w:rsidRPr="00F60CDB">
        <w:rPr>
          <w:rFonts w:asciiTheme="minorHAnsi" w:hAnsiTheme="minorHAnsi" w:cstheme="minorHAnsi"/>
        </w:rPr>
        <w:t xml:space="preserve"> además conllevaría el riesgo de falta de una visión global sobre el objetivo y la producción de materiales audiovisuales.</w:t>
      </w:r>
    </w:p>
    <w:p w:rsidR="00F60CDB" w:rsidRPr="00F60CDB" w:rsidRDefault="00F60CDB" w:rsidP="00F60CDB">
      <w:pPr>
        <w:jc w:val="both"/>
        <w:rPr>
          <w:rFonts w:asciiTheme="minorHAnsi" w:hAnsiTheme="minorHAnsi" w:cstheme="minorHAnsi"/>
        </w:rPr>
      </w:pPr>
      <w:r w:rsidRPr="00F60CDB">
        <w:rPr>
          <w:rFonts w:asciiTheme="minorHAnsi" w:hAnsiTheme="minorHAnsi" w:cstheme="minorHAnsi"/>
        </w:rPr>
        <w:t xml:space="preserve"> </w:t>
      </w:r>
    </w:p>
    <w:p w:rsidR="00F05DE7" w:rsidRPr="00F60CDB" w:rsidRDefault="00F60CDB" w:rsidP="00F60CDB">
      <w:pPr>
        <w:jc w:val="both"/>
        <w:rPr>
          <w:rFonts w:asciiTheme="minorHAnsi" w:hAnsiTheme="minorHAnsi" w:cstheme="minorHAnsi"/>
        </w:rPr>
      </w:pPr>
      <w:r w:rsidRPr="00F60CDB">
        <w:rPr>
          <w:rFonts w:asciiTheme="minorHAnsi" w:hAnsiTheme="minorHAnsi" w:cstheme="minorHAnsi"/>
        </w:rPr>
        <w:t xml:space="preserve">Por lo anterior entendemos justificada la no división en lotes cumpliéndose lo dispuesto en el artículo 99.3 de la Ley 9/2017, de 8 de noviembre, de Contratos del Sector Público, que establece que el órgano de contratación podrá no dividir en lotes el objeto del contrato cuando existan motivos válidos, que deberán justificarse debidamente en el expediente. Entre los motivos válidos a efectos de justificar la no división en lotes del objeto del contrato, se cita el siguiente en el apartado b): “El hecho de que, la realización independiente de las diversas prestaciones </w:t>
      </w:r>
      <w:r w:rsidRPr="00F60CDB">
        <w:rPr>
          <w:rFonts w:asciiTheme="minorHAnsi" w:hAnsiTheme="minorHAnsi" w:cstheme="minorHAnsi"/>
        </w:rPr>
        <w:lastRenderedPageBreak/>
        <w:t>comprendidas en el objeto del contrato dificultara la correcta ejecución del mismo desde el punto de vista técnico; o bien que el riesgo para la correcta ejecución del contrato proceda de la naturaleza del objeto del mismo, al implicar la necesidad de coordinar la ejecución de las diferentes prestaciones, cuestión que podría verse imposibilitada por su división en lotes y ejecución por una pluralidad de contratistas diferentes. Ambos extremos deberán ser, en su caso, justificados debidamente en el expediente”.</w:t>
      </w:r>
    </w:p>
    <w:p w:rsidR="00F60CDB" w:rsidRPr="000F04E5" w:rsidRDefault="00F60CDB" w:rsidP="00F60CDB">
      <w:pPr>
        <w:jc w:val="both"/>
        <w:rPr>
          <w:rFonts w:asciiTheme="minorHAnsi" w:hAnsiTheme="minorHAnsi" w:cstheme="minorHAnsi"/>
          <w:b/>
        </w:rPr>
      </w:pPr>
    </w:p>
    <w:p w:rsidR="007D5B7C" w:rsidRPr="000F04E5" w:rsidRDefault="007D5B7C" w:rsidP="00892EF2">
      <w:pPr>
        <w:jc w:val="both"/>
        <w:rPr>
          <w:rFonts w:asciiTheme="minorHAnsi" w:hAnsiTheme="minorHAnsi" w:cstheme="minorHAnsi"/>
          <w:b/>
        </w:rPr>
      </w:pPr>
      <w:r w:rsidRPr="000F04E5">
        <w:rPr>
          <w:rFonts w:asciiTheme="minorHAnsi" w:hAnsiTheme="minorHAnsi" w:cstheme="minorHAnsi"/>
          <w:b/>
        </w:rPr>
        <w:t>JUSTIFICACIÓN DEL PROCEDIMIENTO</w:t>
      </w:r>
    </w:p>
    <w:p w:rsidR="007D5B7C" w:rsidRPr="000F04E5" w:rsidRDefault="007D5B7C" w:rsidP="00892EF2">
      <w:pPr>
        <w:jc w:val="both"/>
        <w:rPr>
          <w:rFonts w:asciiTheme="minorHAnsi" w:hAnsiTheme="minorHAnsi" w:cstheme="minorHAnsi"/>
          <w:b/>
        </w:rPr>
      </w:pPr>
    </w:p>
    <w:p w:rsidR="00613DAB" w:rsidRPr="000F04E5" w:rsidRDefault="00EA4BDB" w:rsidP="00613DAB">
      <w:pPr>
        <w:jc w:val="both"/>
        <w:rPr>
          <w:rFonts w:asciiTheme="minorHAnsi" w:hAnsiTheme="minorHAnsi" w:cstheme="minorHAnsi"/>
        </w:rPr>
      </w:pPr>
      <w:r w:rsidRPr="000F04E5">
        <w:rPr>
          <w:rFonts w:asciiTheme="minorHAnsi" w:hAnsiTheme="minorHAnsi" w:cstheme="minorHAnsi"/>
        </w:rPr>
        <w:t>Procedimiento abierto</w:t>
      </w:r>
      <w:r w:rsidR="00613DAB" w:rsidRPr="000F04E5">
        <w:rPr>
          <w:rFonts w:asciiTheme="minorHAnsi" w:hAnsiTheme="minorHAnsi" w:cstheme="minorHAnsi"/>
        </w:rPr>
        <w:t xml:space="preserve"> ya que no se dan los requisitos que establece la LCSP, para tramitar esta contratación por otro procedimiento distinto a este.  </w:t>
      </w:r>
    </w:p>
    <w:p w:rsidR="00AC30A8" w:rsidRPr="000F04E5" w:rsidRDefault="00613DAB" w:rsidP="00613DAB">
      <w:pPr>
        <w:jc w:val="both"/>
        <w:rPr>
          <w:rFonts w:asciiTheme="minorHAnsi" w:hAnsiTheme="minorHAnsi" w:cstheme="minorHAnsi"/>
        </w:rPr>
      </w:pPr>
      <w:r w:rsidRPr="000F04E5">
        <w:rPr>
          <w:rFonts w:asciiTheme="minorHAnsi" w:hAnsiTheme="minorHAnsi" w:cstheme="minorHAnsi"/>
        </w:rPr>
        <w:t>El procedimiento general abierto es garantía de transparencia e igualdad de trato entre los licitadores, y además garantiza mayor concurrencia.</w:t>
      </w:r>
    </w:p>
    <w:p w:rsidR="00F05DE7" w:rsidRPr="000F04E5" w:rsidRDefault="00F05DE7" w:rsidP="00892EF2">
      <w:pPr>
        <w:jc w:val="both"/>
        <w:rPr>
          <w:rFonts w:asciiTheme="minorHAnsi" w:hAnsiTheme="minorHAnsi" w:cstheme="minorHAnsi"/>
          <w:b/>
          <w:sz w:val="22"/>
          <w:szCs w:val="22"/>
        </w:rPr>
      </w:pPr>
      <w:bookmarkStart w:id="0" w:name="_GoBack"/>
      <w:bookmarkEnd w:id="0"/>
    </w:p>
    <w:p w:rsidR="00F05DE7" w:rsidRPr="000F04E5" w:rsidRDefault="00F05DE7" w:rsidP="00892EF2">
      <w:pPr>
        <w:jc w:val="both"/>
        <w:rPr>
          <w:rFonts w:asciiTheme="minorHAnsi" w:hAnsiTheme="minorHAnsi" w:cstheme="minorHAnsi"/>
          <w:b/>
          <w:sz w:val="22"/>
          <w:szCs w:val="22"/>
        </w:rPr>
      </w:pPr>
    </w:p>
    <w:p w:rsidR="00F05DE7" w:rsidRPr="000F04E5" w:rsidRDefault="00F05DE7" w:rsidP="00892EF2">
      <w:pPr>
        <w:jc w:val="both"/>
        <w:rPr>
          <w:rFonts w:asciiTheme="minorHAnsi" w:hAnsiTheme="minorHAnsi" w:cstheme="minorHAnsi"/>
          <w:b/>
          <w:sz w:val="22"/>
          <w:szCs w:val="22"/>
        </w:rPr>
      </w:pPr>
    </w:p>
    <w:p w:rsidR="00892EF2" w:rsidRPr="000F04E5" w:rsidRDefault="00892EF2" w:rsidP="00892EF2">
      <w:pPr>
        <w:jc w:val="both"/>
        <w:rPr>
          <w:rFonts w:asciiTheme="minorHAnsi" w:hAnsiTheme="minorHAnsi" w:cstheme="minorHAnsi"/>
          <w:b/>
        </w:rPr>
      </w:pPr>
      <w:r w:rsidRPr="000F04E5">
        <w:rPr>
          <w:rFonts w:asciiTheme="minorHAnsi" w:hAnsiTheme="minorHAnsi" w:cstheme="minorHAnsi"/>
          <w:b/>
        </w:rPr>
        <w:t>EXISTENCIA DE PRESUPUESTO</w:t>
      </w:r>
    </w:p>
    <w:p w:rsidR="00892EF2" w:rsidRPr="000F04E5" w:rsidRDefault="00892EF2" w:rsidP="00892EF2">
      <w:pPr>
        <w:jc w:val="both"/>
        <w:rPr>
          <w:rFonts w:asciiTheme="minorHAnsi" w:hAnsiTheme="minorHAnsi" w:cstheme="minorHAnsi"/>
          <w:sz w:val="22"/>
          <w:szCs w:val="22"/>
        </w:rPr>
      </w:pPr>
    </w:p>
    <w:p w:rsidR="00892EF2" w:rsidRPr="000F04E5" w:rsidRDefault="00024663" w:rsidP="00892EF2">
      <w:pPr>
        <w:jc w:val="both"/>
        <w:rPr>
          <w:rFonts w:asciiTheme="minorHAnsi" w:hAnsiTheme="minorHAnsi" w:cstheme="minorHAnsi"/>
          <w:color w:val="000000" w:themeColor="text1"/>
        </w:rPr>
      </w:pPr>
      <w:r w:rsidRPr="000F04E5">
        <w:rPr>
          <w:rFonts w:asciiTheme="minorHAnsi" w:hAnsiTheme="minorHAnsi" w:cstheme="minorHAnsi"/>
          <w:color w:val="000000" w:themeColor="text1"/>
        </w:rPr>
        <w:t xml:space="preserve">Las peticiones de </w:t>
      </w:r>
      <w:r w:rsidR="004269C1" w:rsidRPr="000F04E5">
        <w:rPr>
          <w:rFonts w:asciiTheme="minorHAnsi" w:hAnsiTheme="minorHAnsi" w:cstheme="minorHAnsi"/>
          <w:color w:val="000000" w:themeColor="text1"/>
        </w:rPr>
        <w:t>los servicios contemplados en el contrato, serán imputad</w:t>
      </w:r>
      <w:r w:rsidRPr="000F04E5">
        <w:rPr>
          <w:rFonts w:asciiTheme="minorHAnsi" w:hAnsiTheme="minorHAnsi" w:cstheme="minorHAnsi"/>
          <w:color w:val="000000" w:themeColor="text1"/>
        </w:rPr>
        <w:t>a</w:t>
      </w:r>
      <w:r w:rsidR="004269C1" w:rsidRPr="000F04E5">
        <w:rPr>
          <w:rFonts w:asciiTheme="minorHAnsi" w:hAnsiTheme="minorHAnsi" w:cstheme="minorHAnsi"/>
          <w:color w:val="000000" w:themeColor="text1"/>
        </w:rPr>
        <w:t>s a colectores de programas</w:t>
      </w:r>
      <w:r w:rsidR="003F5B99" w:rsidRPr="000F04E5">
        <w:rPr>
          <w:rFonts w:asciiTheme="minorHAnsi" w:hAnsiTheme="minorHAnsi" w:cstheme="minorHAnsi"/>
          <w:color w:val="000000" w:themeColor="text1"/>
        </w:rPr>
        <w:t>, ordenes de coste, o centros de coste de las</w:t>
      </w:r>
      <w:r w:rsidR="004269C1" w:rsidRPr="000F04E5">
        <w:rPr>
          <w:rFonts w:asciiTheme="minorHAnsi" w:hAnsiTheme="minorHAnsi" w:cstheme="minorHAnsi"/>
          <w:color w:val="000000" w:themeColor="text1"/>
        </w:rPr>
        <w:t xml:space="preserve"> áreas peticionarias del servicio.</w:t>
      </w:r>
    </w:p>
    <w:p w:rsidR="003F5B99" w:rsidRPr="000F04E5" w:rsidRDefault="003F5B99" w:rsidP="00892EF2">
      <w:pPr>
        <w:jc w:val="both"/>
        <w:rPr>
          <w:rFonts w:asciiTheme="minorHAnsi" w:hAnsiTheme="minorHAnsi" w:cstheme="minorHAnsi"/>
          <w:color w:val="000000" w:themeColor="text1"/>
        </w:rPr>
      </w:pPr>
    </w:p>
    <w:p w:rsidR="003F5B99" w:rsidRPr="000F04E5" w:rsidRDefault="003F5B99" w:rsidP="003F5B99">
      <w:pPr>
        <w:jc w:val="both"/>
        <w:rPr>
          <w:rFonts w:asciiTheme="minorHAnsi" w:hAnsiTheme="minorHAnsi" w:cstheme="minorHAnsi"/>
        </w:rPr>
      </w:pPr>
      <w:r w:rsidRPr="000F04E5">
        <w:rPr>
          <w:rFonts w:asciiTheme="minorHAnsi" w:hAnsiTheme="minorHAnsi" w:cstheme="minorHAnsi"/>
        </w:rPr>
        <w:t>El precio máximo de la licitación se mantiene, según comparativa:</w:t>
      </w:r>
    </w:p>
    <w:p w:rsidR="003F5B99" w:rsidRPr="000F04E5" w:rsidRDefault="003F5B99" w:rsidP="003F5B99">
      <w:pPr>
        <w:jc w:val="both"/>
        <w:rPr>
          <w:rFonts w:asciiTheme="minorHAnsi" w:hAnsiTheme="minorHAnsi" w:cstheme="minorHAnsi"/>
          <w:sz w:val="22"/>
          <w:szCs w:val="22"/>
        </w:rPr>
      </w:pPr>
    </w:p>
    <w:tbl>
      <w:tblPr>
        <w:tblW w:w="9488" w:type="dxa"/>
        <w:tblCellMar>
          <w:left w:w="70" w:type="dxa"/>
          <w:right w:w="70" w:type="dxa"/>
        </w:tblCellMar>
        <w:tblLook w:val="04A0" w:firstRow="1" w:lastRow="0" w:firstColumn="1" w:lastColumn="0" w:noHBand="0" w:noVBand="1"/>
      </w:tblPr>
      <w:tblGrid>
        <w:gridCol w:w="1620"/>
        <w:gridCol w:w="2641"/>
        <w:gridCol w:w="5227"/>
      </w:tblGrid>
      <w:tr w:rsidR="00F05DE7" w:rsidRPr="000F04E5" w:rsidTr="00F05DE7">
        <w:trPr>
          <w:trHeight w:val="330"/>
        </w:trPr>
        <w:tc>
          <w:tcPr>
            <w:tcW w:w="1620" w:type="dxa"/>
            <w:tcBorders>
              <w:top w:val="single" w:sz="8" w:space="0" w:color="auto"/>
              <w:left w:val="single" w:sz="8" w:space="0" w:color="auto"/>
              <w:bottom w:val="single" w:sz="8" w:space="0" w:color="auto"/>
              <w:right w:val="nil"/>
            </w:tcBorders>
            <w:shd w:val="clear" w:color="000000" w:fill="FFC000"/>
            <w:noWrap/>
            <w:vAlign w:val="bottom"/>
            <w:hideMark/>
          </w:tcPr>
          <w:p w:rsidR="00F05DE7" w:rsidRPr="000F04E5" w:rsidRDefault="00F05DE7" w:rsidP="00400BDD">
            <w:pPr>
              <w:jc w:val="center"/>
              <w:rPr>
                <w:rFonts w:asciiTheme="minorHAnsi" w:hAnsiTheme="minorHAnsi" w:cstheme="minorHAnsi"/>
                <w:b/>
                <w:bCs/>
                <w:color w:val="000000"/>
              </w:rPr>
            </w:pPr>
            <w:r w:rsidRPr="000F04E5">
              <w:rPr>
                <w:rFonts w:asciiTheme="minorHAnsi" w:hAnsiTheme="minorHAnsi" w:cstheme="minorHAnsi"/>
                <w:b/>
                <w:bCs/>
                <w:color w:val="000000"/>
              </w:rPr>
              <w:t>SOLICITUD GECO</w:t>
            </w:r>
          </w:p>
        </w:tc>
        <w:tc>
          <w:tcPr>
            <w:tcW w:w="7868" w:type="dxa"/>
            <w:gridSpan w:val="2"/>
            <w:tcBorders>
              <w:top w:val="single" w:sz="8" w:space="0" w:color="auto"/>
              <w:left w:val="nil"/>
              <w:bottom w:val="single" w:sz="8" w:space="0" w:color="auto"/>
              <w:right w:val="single" w:sz="8" w:space="0" w:color="000000"/>
            </w:tcBorders>
            <w:shd w:val="clear" w:color="000000" w:fill="FFC000"/>
            <w:noWrap/>
            <w:vAlign w:val="bottom"/>
            <w:hideMark/>
          </w:tcPr>
          <w:p w:rsidR="00F05DE7" w:rsidRPr="000F04E5" w:rsidRDefault="00F05DE7" w:rsidP="00400BDD">
            <w:pPr>
              <w:jc w:val="center"/>
              <w:rPr>
                <w:rFonts w:asciiTheme="minorHAnsi" w:hAnsiTheme="minorHAnsi" w:cstheme="minorHAnsi"/>
                <w:b/>
                <w:bCs/>
                <w:color w:val="000000"/>
              </w:rPr>
            </w:pPr>
            <w:r w:rsidRPr="000F04E5">
              <w:rPr>
                <w:rFonts w:asciiTheme="minorHAnsi" w:hAnsiTheme="minorHAnsi" w:cstheme="minorHAnsi"/>
                <w:b/>
                <w:bCs/>
                <w:color w:val="000000"/>
              </w:rPr>
              <w:t>DURACIÓN</w:t>
            </w:r>
          </w:p>
        </w:tc>
      </w:tr>
      <w:tr w:rsidR="00F05DE7" w:rsidRPr="000F04E5" w:rsidTr="00F05DE7">
        <w:trPr>
          <w:trHeight w:val="315"/>
        </w:trPr>
        <w:tc>
          <w:tcPr>
            <w:tcW w:w="1620" w:type="dxa"/>
            <w:tcBorders>
              <w:top w:val="nil"/>
              <w:left w:val="nil"/>
              <w:bottom w:val="nil"/>
              <w:right w:val="nil"/>
            </w:tcBorders>
            <w:shd w:val="clear" w:color="auto" w:fill="auto"/>
            <w:noWrap/>
            <w:vAlign w:val="bottom"/>
            <w:hideMark/>
          </w:tcPr>
          <w:p w:rsidR="00F05DE7" w:rsidRPr="000F04E5" w:rsidRDefault="00F05DE7" w:rsidP="00400BDD">
            <w:pPr>
              <w:jc w:val="center"/>
              <w:rPr>
                <w:rFonts w:asciiTheme="minorHAnsi" w:hAnsiTheme="minorHAnsi" w:cstheme="minorHAnsi"/>
                <w:b/>
                <w:bCs/>
                <w:color w:val="000000"/>
              </w:rPr>
            </w:pPr>
          </w:p>
        </w:tc>
        <w:tc>
          <w:tcPr>
            <w:tcW w:w="2641" w:type="dxa"/>
            <w:tcBorders>
              <w:top w:val="nil"/>
              <w:left w:val="nil"/>
              <w:bottom w:val="nil"/>
              <w:right w:val="nil"/>
            </w:tcBorders>
            <w:shd w:val="clear" w:color="auto" w:fill="auto"/>
            <w:noWrap/>
            <w:vAlign w:val="bottom"/>
            <w:hideMark/>
          </w:tcPr>
          <w:p w:rsidR="00F05DE7" w:rsidRPr="000F04E5" w:rsidRDefault="00F05DE7" w:rsidP="00400BDD">
            <w:pPr>
              <w:jc w:val="center"/>
              <w:rPr>
                <w:rFonts w:asciiTheme="minorHAnsi" w:hAnsiTheme="minorHAnsi" w:cstheme="minorHAnsi"/>
                <w:sz w:val="20"/>
                <w:szCs w:val="20"/>
              </w:rPr>
            </w:pPr>
          </w:p>
        </w:tc>
        <w:tc>
          <w:tcPr>
            <w:tcW w:w="5227" w:type="dxa"/>
            <w:tcBorders>
              <w:top w:val="nil"/>
              <w:left w:val="nil"/>
              <w:bottom w:val="nil"/>
              <w:right w:val="nil"/>
            </w:tcBorders>
            <w:shd w:val="clear" w:color="auto" w:fill="auto"/>
            <w:noWrap/>
            <w:vAlign w:val="bottom"/>
            <w:hideMark/>
          </w:tcPr>
          <w:p w:rsidR="00F05DE7" w:rsidRPr="000F04E5" w:rsidRDefault="00F05DE7" w:rsidP="00400BDD">
            <w:pPr>
              <w:jc w:val="center"/>
              <w:rPr>
                <w:rFonts w:asciiTheme="minorHAnsi" w:hAnsiTheme="minorHAnsi" w:cstheme="minorHAnsi"/>
                <w:sz w:val="20"/>
                <w:szCs w:val="20"/>
              </w:rPr>
            </w:pPr>
          </w:p>
        </w:tc>
      </w:tr>
      <w:tr w:rsidR="00F05DE7" w:rsidRPr="000F04E5" w:rsidTr="00F05DE7">
        <w:trPr>
          <w:trHeight w:val="300"/>
        </w:trPr>
        <w:tc>
          <w:tcPr>
            <w:tcW w:w="1620" w:type="dxa"/>
            <w:tcBorders>
              <w:top w:val="single" w:sz="8" w:space="0" w:color="auto"/>
              <w:left w:val="single" w:sz="8" w:space="0" w:color="auto"/>
              <w:bottom w:val="nil"/>
              <w:right w:val="nil"/>
            </w:tcBorders>
            <w:shd w:val="clear" w:color="000000" w:fill="FFFF00"/>
            <w:noWrap/>
            <w:vAlign w:val="bottom"/>
            <w:hideMark/>
          </w:tcPr>
          <w:p w:rsidR="00F05DE7" w:rsidRPr="000F04E5" w:rsidRDefault="00F05DE7" w:rsidP="00F05DE7">
            <w:pPr>
              <w:rPr>
                <w:rFonts w:asciiTheme="minorHAnsi" w:hAnsiTheme="minorHAnsi" w:cstheme="minorHAnsi"/>
                <w:b/>
                <w:bCs/>
                <w:color w:val="000000"/>
                <w:sz w:val="22"/>
                <w:szCs w:val="22"/>
              </w:rPr>
            </w:pPr>
            <w:r w:rsidRPr="000F04E5">
              <w:rPr>
                <w:rFonts w:asciiTheme="minorHAnsi" w:hAnsiTheme="minorHAnsi" w:cstheme="minorHAnsi"/>
                <w:b/>
                <w:bCs/>
                <w:color w:val="000000"/>
                <w:sz w:val="22"/>
                <w:szCs w:val="22"/>
              </w:rPr>
              <w:t>S-06934-2019</w:t>
            </w:r>
          </w:p>
        </w:tc>
        <w:tc>
          <w:tcPr>
            <w:tcW w:w="2641" w:type="dxa"/>
            <w:tcBorders>
              <w:top w:val="single" w:sz="8" w:space="0" w:color="auto"/>
              <w:left w:val="nil"/>
              <w:bottom w:val="nil"/>
              <w:right w:val="nil"/>
            </w:tcBorders>
            <w:shd w:val="clear" w:color="000000" w:fill="FFFF00"/>
            <w:noWrap/>
            <w:vAlign w:val="bottom"/>
            <w:hideMark/>
          </w:tcPr>
          <w:p w:rsidR="00F05DE7" w:rsidRPr="000F04E5" w:rsidRDefault="00F05DE7" w:rsidP="00F05DE7">
            <w:pPr>
              <w:rPr>
                <w:rFonts w:asciiTheme="minorHAnsi" w:hAnsiTheme="minorHAnsi" w:cstheme="minorHAnsi"/>
                <w:b/>
                <w:bCs/>
                <w:color w:val="000000"/>
                <w:sz w:val="22"/>
                <w:szCs w:val="22"/>
              </w:rPr>
            </w:pPr>
            <w:r w:rsidRPr="000F04E5">
              <w:rPr>
                <w:rFonts w:asciiTheme="minorHAnsi" w:hAnsiTheme="minorHAnsi" w:cstheme="minorHAnsi"/>
                <w:b/>
                <w:bCs/>
                <w:color w:val="000000"/>
                <w:sz w:val="22"/>
                <w:szCs w:val="22"/>
              </w:rPr>
              <w:t>02/01/2020 a 01/01/2021</w:t>
            </w:r>
          </w:p>
        </w:tc>
        <w:tc>
          <w:tcPr>
            <w:tcW w:w="5227" w:type="dxa"/>
            <w:tcBorders>
              <w:top w:val="single" w:sz="8" w:space="0" w:color="auto"/>
              <w:left w:val="nil"/>
              <w:bottom w:val="nil"/>
              <w:right w:val="single" w:sz="8" w:space="0" w:color="auto"/>
            </w:tcBorders>
            <w:shd w:val="clear" w:color="000000" w:fill="FFFF00"/>
            <w:noWrap/>
            <w:vAlign w:val="bottom"/>
            <w:hideMark/>
          </w:tcPr>
          <w:p w:rsidR="00F05DE7" w:rsidRPr="000F04E5" w:rsidRDefault="00F05DE7" w:rsidP="00F05DE7">
            <w:pPr>
              <w:rPr>
                <w:rFonts w:asciiTheme="minorHAnsi" w:hAnsiTheme="minorHAnsi" w:cstheme="minorHAnsi"/>
                <w:b/>
                <w:bCs/>
                <w:color w:val="000000"/>
                <w:sz w:val="22"/>
                <w:szCs w:val="22"/>
              </w:rPr>
            </w:pPr>
            <w:r w:rsidRPr="000F04E5">
              <w:rPr>
                <w:rFonts w:asciiTheme="minorHAnsi" w:hAnsiTheme="minorHAnsi" w:cstheme="minorHAnsi"/>
                <w:b/>
                <w:bCs/>
                <w:color w:val="000000"/>
                <w:sz w:val="22"/>
                <w:szCs w:val="22"/>
              </w:rPr>
              <w:t xml:space="preserve">             02/01/2021 a 01/01/2022 (prórroga)</w:t>
            </w:r>
          </w:p>
        </w:tc>
      </w:tr>
      <w:tr w:rsidR="00F05DE7" w:rsidRPr="000F04E5" w:rsidTr="00F05DE7">
        <w:trPr>
          <w:trHeight w:val="285"/>
        </w:trPr>
        <w:tc>
          <w:tcPr>
            <w:tcW w:w="1620" w:type="dxa"/>
            <w:tcBorders>
              <w:top w:val="nil"/>
              <w:left w:val="single" w:sz="8" w:space="0" w:color="auto"/>
              <w:bottom w:val="nil"/>
              <w:right w:val="nil"/>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r w:rsidRPr="000F04E5">
              <w:rPr>
                <w:rFonts w:asciiTheme="minorHAnsi" w:hAnsiTheme="minorHAnsi" w:cstheme="minorHAnsi"/>
                <w:color w:val="000000"/>
                <w:sz w:val="22"/>
                <w:szCs w:val="22"/>
              </w:rPr>
              <w:t> </w:t>
            </w:r>
          </w:p>
        </w:tc>
        <w:tc>
          <w:tcPr>
            <w:tcW w:w="2641" w:type="dxa"/>
            <w:tcBorders>
              <w:top w:val="nil"/>
              <w:left w:val="nil"/>
              <w:bottom w:val="nil"/>
              <w:right w:val="nil"/>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350 jornadas (8 h./jornada)</w:t>
            </w:r>
          </w:p>
        </w:tc>
        <w:tc>
          <w:tcPr>
            <w:tcW w:w="5227" w:type="dxa"/>
            <w:tcBorders>
              <w:top w:val="nil"/>
              <w:left w:val="nil"/>
              <w:bottom w:val="nil"/>
              <w:right w:val="single" w:sz="8" w:space="0" w:color="auto"/>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350 jornadas (8 h./jornada)</w:t>
            </w:r>
          </w:p>
        </w:tc>
      </w:tr>
      <w:tr w:rsidR="00F05DE7" w:rsidRPr="000F04E5" w:rsidTr="00F05DE7">
        <w:trPr>
          <w:trHeight w:val="300"/>
        </w:trPr>
        <w:tc>
          <w:tcPr>
            <w:tcW w:w="1620" w:type="dxa"/>
            <w:tcBorders>
              <w:top w:val="nil"/>
              <w:left w:val="single" w:sz="8" w:space="0" w:color="auto"/>
              <w:bottom w:val="single" w:sz="8" w:space="0" w:color="auto"/>
              <w:right w:val="nil"/>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r w:rsidRPr="000F04E5">
              <w:rPr>
                <w:rFonts w:asciiTheme="minorHAnsi" w:hAnsiTheme="minorHAnsi" w:cstheme="minorHAnsi"/>
                <w:color w:val="000000"/>
                <w:sz w:val="22"/>
                <w:szCs w:val="22"/>
              </w:rPr>
              <w:t> </w:t>
            </w:r>
          </w:p>
        </w:tc>
        <w:tc>
          <w:tcPr>
            <w:tcW w:w="2641" w:type="dxa"/>
            <w:tcBorders>
              <w:top w:val="nil"/>
              <w:left w:val="nil"/>
              <w:bottom w:val="single" w:sz="8" w:space="0" w:color="auto"/>
              <w:right w:val="nil"/>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87.500 euros</w:t>
            </w:r>
          </w:p>
        </w:tc>
        <w:tc>
          <w:tcPr>
            <w:tcW w:w="5227" w:type="dxa"/>
            <w:tcBorders>
              <w:top w:val="nil"/>
              <w:left w:val="nil"/>
              <w:bottom w:val="single" w:sz="8" w:space="0" w:color="auto"/>
              <w:right w:val="single" w:sz="8" w:space="0" w:color="auto"/>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87.500 euros</w:t>
            </w:r>
          </w:p>
        </w:tc>
      </w:tr>
      <w:tr w:rsidR="00F05DE7" w:rsidRPr="000F04E5" w:rsidTr="00F05DE7">
        <w:trPr>
          <w:trHeight w:val="300"/>
        </w:trPr>
        <w:tc>
          <w:tcPr>
            <w:tcW w:w="1620" w:type="dxa"/>
            <w:tcBorders>
              <w:top w:val="nil"/>
              <w:left w:val="single" w:sz="8" w:space="0" w:color="auto"/>
              <w:bottom w:val="nil"/>
              <w:right w:val="nil"/>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r w:rsidRPr="000F04E5">
              <w:rPr>
                <w:rFonts w:asciiTheme="minorHAnsi" w:hAnsiTheme="minorHAnsi" w:cstheme="minorHAnsi"/>
                <w:color w:val="000000"/>
                <w:sz w:val="22"/>
                <w:szCs w:val="22"/>
              </w:rPr>
              <w:t> </w:t>
            </w:r>
          </w:p>
        </w:tc>
        <w:tc>
          <w:tcPr>
            <w:tcW w:w="2641" w:type="dxa"/>
            <w:tcBorders>
              <w:top w:val="nil"/>
              <w:left w:val="nil"/>
              <w:bottom w:val="nil"/>
              <w:right w:val="nil"/>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p>
        </w:tc>
        <w:tc>
          <w:tcPr>
            <w:tcW w:w="5227" w:type="dxa"/>
            <w:tcBorders>
              <w:top w:val="nil"/>
              <w:left w:val="nil"/>
              <w:bottom w:val="nil"/>
              <w:right w:val="single" w:sz="8" w:space="0" w:color="auto"/>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r w:rsidRPr="000F04E5">
              <w:rPr>
                <w:rFonts w:asciiTheme="minorHAnsi" w:hAnsiTheme="minorHAnsi" w:cstheme="minorHAnsi"/>
                <w:color w:val="000000"/>
                <w:sz w:val="22"/>
                <w:szCs w:val="22"/>
              </w:rPr>
              <w:t> </w:t>
            </w:r>
          </w:p>
        </w:tc>
      </w:tr>
      <w:tr w:rsidR="00F05DE7" w:rsidRPr="000F04E5" w:rsidTr="00F05DE7">
        <w:trPr>
          <w:trHeight w:val="300"/>
        </w:trPr>
        <w:tc>
          <w:tcPr>
            <w:tcW w:w="1620" w:type="dxa"/>
            <w:tcBorders>
              <w:top w:val="single" w:sz="8" w:space="0" w:color="auto"/>
              <w:left w:val="single" w:sz="8" w:space="0" w:color="auto"/>
              <w:bottom w:val="nil"/>
              <w:right w:val="nil"/>
            </w:tcBorders>
            <w:shd w:val="clear" w:color="000000" w:fill="BDD7EE"/>
            <w:noWrap/>
            <w:vAlign w:val="bottom"/>
            <w:hideMark/>
          </w:tcPr>
          <w:p w:rsidR="00F05DE7" w:rsidRPr="000F04E5" w:rsidRDefault="00F05DE7" w:rsidP="00F05DE7">
            <w:pPr>
              <w:rPr>
                <w:rFonts w:asciiTheme="minorHAnsi" w:hAnsiTheme="minorHAnsi" w:cstheme="minorHAnsi"/>
                <w:b/>
                <w:bCs/>
                <w:color w:val="000000"/>
                <w:sz w:val="22"/>
                <w:szCs w:val="22"/>
              </w:rPr>
            </w:pPr>
            <w:r w:rsidRPr="000F04E5">
              <w:rPr>
                <w:rFonts w:asciiTheme="minorHAnsi" w:hAnsiTheme="minorHAnsi" w:cstheme="minorHAnsi"/>
                <w:b/>
                <w:bCs/>
                <w:color w:val="000000"/>
                <w:sz w:val="22"/>
                <w:szCs w:val="22"/>
              </w:rPr>
              <w:t>S-04779-2021</w:t>
            </w:r>
          </w:p>
        </w:tc>
        <w:tc>
          <w:tcPr>
            <w:tcW w:w="2641" w:type="dxa"/>
            <w:tcBorders>
              <w:top w:val="single" w:sz="8" w:space="0" w:color="auto"/>
              <w:left w:val="nil"/>
              <w:bottom w:val="nil"/>
              <w:right w:val="nil"/>
            </w:tcBorders>
            <w:shd w:val="clear" w:color="000000" w:fill="BDD7EE"/>
            <w:noWrap/>
            <w:vAlign w:val="bottom"/>
            <w:hideMark/>
          </w:tcPr>
          <w:p w:rsidR="00F05DE7" w:rsidRPr="000F04E5" w:rsidRDefault="00F05DE7" w:rsidP="00F05DE7">
            <w:pPr>
              <w:rPr>
                <w:rFonts w:asciiTheme="minorHAnsi" w:hAnsiTheme="minorHAnsi" w:cstheme="minorHAnsi"/>
                <w:b/>
                <w:bCs/>
                <w:color w:val="000000"/>
                <w:sz w:val="22"/>
                <w:szCs w:val="22"/>
              </w:rPr>
            </w:pPr>
            <w:r w:rsidRPr="000F04E5">
              <w:rPr>
                <w:rFonts w:asciiTheme="minorHAnsi" w:hAnsiTheme="minorHAnsi" w:cstheme="minorHAnsi"/>
                <w:b/>
                <w:bCs/>
                <w:color w:val="000000"/>
                <w:sz w:val="22"/>
                <w:szCs w:val="22"/>
              </w:rPr>
              <w:t>02/01/2022 a 01/01/2023</w:t>
            </w:r>
          </w:p>
        </w:tc>
        <w:tc>
          <w:tcPr>
            <w:tcW w:w="5227" w:type="dxa"/>
            <w:tcBorders>
              <w:top w:val="single" w:sz="8" w:space="0" w:color="auto"/>
              <w:left w:val="nil"/>
              <w:bottom w:val="nil"/>
              <w:right w:val="single" w:sz="8" w:space="0" w:color="auto"/>
            </w:tcBorders>
            <w:shd w:val="clear" w:color="000000" w:fill="BDD7EE"/>
            <w:noWrap/>
            <w:vAlign w:val="bottom"/>
            <w:hideMark/>
          </w:tcPr>
          <w:p w:rsidR="00F05DE7" w:rsidRPr="000F04E5" w:rsidRDefault="00F05DE7" w:rsidP="00F05DE7">
            <w:pPr>
              <w:rPr>
                <w:rFonts w:asciiTheme="minorHAnsi" w:hAnsiTheme="minorHAnsi" w:cstheme="minorHAnsi"/>
                <w:b/>
                <w:bCs/>
                <w:color w:val="000000"/>
                <w:sz w:val="22"/>
                <w:szCs w:val="22"/>
              </w:rPr>
            </w:pPr>
            <w:r w:rsidRPr="000F04E5">
              <w:rPr>
                <w:rFonts w:asciiTheme="minorHAnsi" w:hAnsiTheme="minorHAnsi" w:cstheme="minorHAnsi"/>
                <w:b/>
                <w:bCs/>
                <w:color w:val="000000"/>
                <w:sz w:val="22"/>
                <w:szCs w:val="22"/>
              </w:rPr>
              <w:t xml:space="preserve">            02/01/2023 a 01/01/2024 (prórroga)</w:t>
            </w:r>
          </w:p>
        </w:tc>
      </w:tr>
      <w:tr w:rsidR="00F05DE7" w:rsidRPr="000F04E5" w:rsidTr="00F05DE7">
        <w:trPr>
          <w:trHeight w:val="285"/>
        </w:trPr>
        <w:tc>
          <w:tcPr>
            <w:tcW w:w="1620" w:type="dxa"/>
            <w:tcBorders>
              <w:top w:val="nil"/>
              <w:left w:val="single" w:sz="8" w:space="0" w:color="auto"/>
              <w:bottom w:val="nil"/>
              <w:right w:val="nil"/>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r w:rsidRPr="000F04E5">
              <w:rPr>
                <w:rFonts w:asciiTheme="minorHAnsi" w:hAnsiTheme="minorHAnsi" w:cstheme="minorHAnsi"/>
                <w:color w:val="000000"/>
                <w:sz w:val="22"/>
                <w:szCs w:val="22"/>
              </w:rPr>
              <w:t> </w:t>
            </w:r>
          </w:p>
        </w:tc>
        <w:tc>
          <w:tcPr>
            <w:tcW w:w="2641" w:type="dxa"/>
            <w:tcBorders>
              <w:top w:val="nil"/>
              <w:left w:val="nil"/>
              <w:bottom w:val="nil"/>
              <w:right w:val="nil"/>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700 jornadas (4 h./jornada)</w:t>
            </w:r>
          </w:p>
        </w:tc>
        <w:tc>
          <w:tcPr>
            <w:tcW w:w="5227" w:type="dxa"/>
            <w:tcBorders>
              <w:top w:val="nil"/>
              <w:left w:val="nil"/>
              <w:bottom w:val="nil"/>
              <w:right w:val="single" w:sz="8" w:space="0" w:color="auto"/>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700 jornadas (4 h./jornada)</w:t>
            </w:r>
          </w:p>
        </w:tc>
      </w:tr>
      <w:tr w:rsidR="00F05DE7" w:rsidRPr="000F04E5" w:rsidTr="00F05DE7">
        <w:trPr>
          <w:trHeight w:val="300"/>
        </w:trPr>
        <w:tc>
          <w:tcPr>
            <w:tcW w:w="1620" w:type="dxa"/>
            <w:tcBorders>
              <w:top w:val="nil"/>
              <w:left w:val="single" w:sz="8" w:space="0" w:color="auto"/>
              <w:bottom w:val="single" w:sz="8" w:space="0" w:color="auto"/>
              <w:right w:val="nil"/>
            </w:tcBorders>
            <w:shd w:val="clear" w:color="auto" w:fill="auto"/>
            <w:noWrap/>
            <w:vAlign w:val="bottom"/>
            <w:hideMark/>
          </w:tcPr>
          <w:p w:rsidR="00F05DE7" w:rsidRPr="000F04E5" w:rsidRDefault="00F05DE7" w:rsidP="00F05DE7">
            <w:pPr>
              <w:rPr>
                <w:rFonts w:asciiTheme="minorHAnsi" w:hAnsiTheme="minorHAnsi" w:cstheme="minorHAnsi"/>
                <w:color w:val="000000"/>
                <w:sz w:val="22"/>
                <w:szCs w:val="22"/>
              </w:rPr>
            </w:pPr>
            <w:r w:rsidRPr="000F04E5">
              <w:rPr>
                <w:rFonts w:asciiTheme="minorHAnsi" w:hAnsiTheme="minorHAnsi" w:cstheme="minorHAnsi"/>
                <w:color w:val="000000"/>
                <w:sz w:val="22"/>
                <w:szCs w:val="22"/>
              </w:rPr>
              <w:t> </w:t>
            </w:r>
          </w:p>
        </w:tc>
        <w:tc>
          <w:tcPr>
            <w:tcW w:w="2641" w:type="dxa"/>
            <w:tcBorders>
              <w:top w:val="nil"/>
              <w:left w:val="nil"/>
              <w:bottom w:val="single" w:sz="8" w:space="0" w:color="auto"/>
              <w:right w:val="nil"/>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87.500 euros</w:t>
            </w:r>
          </w:p>
        </w:tc>
        <w:tc>
          <w:tcPr>
            <w:tcW w:w="5227" w:type="dxa"/>
            <w:tcBorders>
              <w:top w:val="nil"/>
              <w:left w:val="nil"/>
              <w:bottom w:val="single" w:sz="8" w:space="0" w:color="auto"/>
              <w:right w:val="single" w:sz="8" w:space="0" w:color="auto"/>
            </w:tcBorders>
            <w:shd w:val="clear" w:color="auto" w:fill="auto"/>
            <w:noWrap/>
            <w:vAlign w:val="bottom"/>
            <w:hideMark/>
          </w:tcPr>
          <w:p w:rsidR="00F05DE7" w:rsidRPr="000F04E5" w:rsidRDefault="00F05DE7" w:rsidP="00F05DE7">
            <w:pPr>
              <w:jc w:val="center"/>
              <w:rPr>
                <w:rFonts w:asciiTheme="minorHAnsi" w:hAnsiTheme="minorHAnsi" w:cstheme="minorHAnsi"/>
                <w:color w:val="000000"/>
                <w:sz w:val="22"/>
                <w:szCs w:val="22"/>
              </w:rPr>
            </w:pPr>
            <w:r w:rsidRPr="000F04E5">
              <w:rPr>
                <w:rFonts w:asciiTheme="minorHAnsi" w:hAnsiTheme="minorHAnsi" w:cstheme="minorHAnsi"/>
                <w:color w:val="000000"/>
                <w:sz w:val="22"/>
                <w:szCs w:val="22"/>
              </w:rPr>
              <w:t>87.500 euros</w:t>
            </w:r>
          </w:p>
        </w:tc>
      </w:tr>
    </w:tbl>
    <w:p w:rsidR="003F5B99" w:rsidRPr="000F04E5" w:rsidRDefault="003F5B99" w:rsidP="00892EF2">
      <w:pPr>
        <w:jc w:val="both"/>
        <w:rPr>
          <w:rFonts w:asciiTheme="minorHAnsi" w:hAnsiTheme="minorHAnsi" w:cstheme="minorHAnsi"/>
          <w:color w:val="000000" w:themeColor="text1"/>
          <w:sz w:val="22"/>
          <w:szCs w:val="22"/>
        </w:rPr>
      </w:pPr>
    </w:p>
    <w:p w:rsidR="003F5B99" w:rsidRPr="000F04E5" w:rsidRDefault="003F5B99" w:rsidP="00892EF2">
      <w:pPr>
        <w:jc w:val="both"/>
        <w:rPr>
          <w:rFonts w:asciiTheme="minorHAnsi" w:hAnsiTheme="minorHAnsi" w:cstheme="minorHAnsi"/>
          <w:color w:val="000000" w:themeColor="text1"/>
          <w:sz w:val="22"/>
          <w:szCs w:val="22"/>
        </w:rPr>
      </w:pPr>
    </w:p>
    <w:p w:rsidR="003F5B99" w:rsidRPr="000F04E5" w:rsidRDefault="003F5B99" w:rsidP="00892EF2">
      <w:pPr>
        <w:jc w:val="both"/>
        <w:rPr>
          <w:rFonts w:asciiTheme="minorHAnsi" w:hAnsiTheme="minorHAnsi" w:cstheme="minorHAnsi"/>
          <w:color w:val="000000" w:themeColor="text1"/>
          <w:sz w:val="22"/>
          <w:szCs w:val="22"/>
        </w:rPr>
      </w:pPr>
    </w:p>
    <w:p w:rsidR="00D95224" w:rsidRPr="000F04E5" w:rsidRDefault="00613DAB" w:rsidP="00892EF2">
      <w:pPr>
        <w:jc w:val="both"/>
        <w:rPr>
          <w:rFonts w:asciiTheme="minorHAnsi" w:hAnsiTheme="minorHAnsi" w:cstheme="minorHAnsi"/>
          <w:sz w:val="22"/>
          <w:szCs w:val="22"/>
        </w:rPr>
      </w:pPr>
      <w:r w:rsidRPr="000F04E5">
        <w:rPr>
          <w:rFonts w:asciiTheme="minorHAnsi" w:hAnsiTheme="minorHAnsi" w:cstheme="minorHAnsi"/>
          <w:sz w:val="22"/>
          <w:szCs w:val="22"/>
        </w:rPr>
        <w:t>Consideramos que el precio máximo de licitación ya está muy ajustado y que reducirlo</w:t>
      </w:r>
      <w:r w:rsidR="0099409D" w:rsidRPr="000F04E5">
        <w:rPr>
          <w:rFonts w:asciiTheme="minorHAnsi" w:hAnsiTheme="minorHAnsi" w:cstheme="minorHAnsi"/>
          <w:sz w:val="22"/>
          <w:szCs w:val="22"/>
        </w:rPr>
        <w:t xml:space="preserve"> podría perjudicar la concurrencia.</w:t>
      </w:r>
    </w:p>
    <w:p w:rsidR="00D95224" w:rsidRPr="000F04E5" w:rsidRDefault="00D95224" w:rsidP="00892EF2">
      <w:pPr>
        <w:jc w:val="both"/>
        <w:rPr>
          <w:rFonts w:asciiTheme="minorHAnsi" w:hAnsiTheme="minorHAnsi" w:cstheme="minorHAnsi"/>
          <w:color w:val="1F497D" w:themeColor="text2"/>
          <w:sz w:val="22"/>
          <w:szCs w:val="22"/>
        </w:rPr>
      </w:pPr>
    </w:p>
    <w:p w:rsidR="0099409D" w:rsidRPr="000F04E5" w:rsidRDefault="0099409D">
      <w:pPr>
        <w:jc w:val="both"/>
        <w:rPr>
          <w:rFonts w:asciiTheme="minorHAnsi" w:hAnsiTheme="minorHAnsi" w:cstheme="minorHAnsi"/>
          <w:color w:val="000000" w:themeColor="text1"/>
          <w:sz w:val="22"/>
          <w:szCs w:val="22"/>
        </w:rPr>
      </w:pPr>
    </w:p>
    <w:p w:rsidR="000F04E5" w:rsidRPr="000F04E5" w:rsidRDefault="000F04E5">
      <w:pPr>
        <w:jc w:val="both"/>
        <w:rPr>
          <w:rFonts w:asciiTheme="minorHAnsi" w:hAnsiTheme="minorHAnsi" w:cstheme="minorHAnsi"/>
          <w:color w:val="000000" w:themeColor="text1"/>
          <w:sz w:val="22"/>
          <w:szCs w:val="22"/>
        </w:rPr>
      </w:pPr>
    </w:p>
    <w:sectPr w:rsidR="000F04E5" w:rsidRPr="000F04E5" w:rsidSect="00964359">
      <w:headerReference w:type="even" r:id="rId8"/>
      <w:headerReference w:type="default" r:id="rId9"/>
      <w:footerReference w:type="even" r:id="rId10"/>
      <w:footerReference w:type="default" r:id="rId11"/>
      <w:headerReference w:type="first" r:id="rId12"/>
      <w:footerReference w:type="first" r:id="rId13"/>
      <w:type w:val="continuous"/>
      <w:pgSz w:w="11904" w:h="16838"/>
      <w:pgMar w:top="1416" w:right="847" w:bottom="709" w:left="1560" w:header="720" w:footer="424"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DAB" w:rsidRDefault="00613DAB" w:rsidP="00FF280F">
      <w:r>
        <w:separator/>
      </w:r>
    </w:p>
  </w:endnote>
  <w:endnote w:type="continuationSeparator" w:id="0">
    <w:p w:rsidR="00613DAB" w:rsidRDefault="00613DAB" w:rsidP="00FF2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TC Officina RTVE Sans">
    <w:panose1 w:val="02000506040000020004"/>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AB" w:rsidRDefault="00613D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AB" w:rsidRDefault="00613DAB" w:rsidP="00B82E33">
    <w:pPr>
      <w:pStyle w:val="Piedepgina"/>
      <w:rPr>
        <w:rFonts w:asciiTheme="minorHAnsi" w:hAnsiTheme="minorHAnsi"/>
        <w:color w:val="E36C0A" w:themeColor="accent6" w:themeShade="BF"/>
        <w:sz w:val="22"/>
      </w:rPr>
    </w:pPr>
    <w:r w:rsidRPr="00B82E33">
      <w:rPr>
        <w:noProof/>
        <w:color w:val="E36C0A" w:themeColor="accent6" w:themeShade="BF"/>
        <w:sz w:val="20"/>
      </w:rPr>
      <mc:AlternateContent>
        <mc:Choice Requires="wps">
          <w:drawing>
            <wp:anchor distT="4294967292" distB="4294967292" distL="114300" distR="114300" simplePos="0" relativeHeight="251657728" behindDoc="0" locked="0" layoutInCell="1" allowOverlap="1" wp14:anchorId="5E002C8E" wp14:editId="47BA2092">
              <wp:simplePos x="0" y="0"/>
              <wp:positionH relativeFrom="column">
                <wp:posOffset>-3175</wp:posOffset>
              </wp:positionH>
              <wp:positionV relativeFrom="paragraph">
                <wp:posOffset>140970</wp:posOffset>
              </wp:positionV>
              <wp:extent cx="6128385" cy="0"/>
              <wp:effectExtent l="0" t="0" r="24765" b="19050"/>
              <wp:wrapSquare wrapText="bothSides"/>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19FD9" id="Line 2"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pt,11.1pt" to="482.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" strokecolor="#e36c0a [2409]">
              <w10:wrap type="square"/>
            </v:line>
          </w:pict>
        </mc:Fallback>
      </mc:AlternateContent>
    </w:r>
  </w:p>
  <w:p w:rsidR="00613DAB" w:rsidRPr="00B82E33" w:rsidRDefault="00613DAB" w:rsidP="00B82E33">
    <w:pPr>
      <w:pStyle w:val="Piedepgina"/>
      <w:rPr>
        <w:rFonts w:asciiTheme="minorHAnsi" w:hAnsiTheme="minorHAnsi"/>
        <w:color w:val="E36C0A" w:themeColor="accent6" w:themeShade="BF"/>
        <w:sz w:val="20"/>
      </w:rPr>
    </w:pPr>
    <w:r>
      <w:rPr>
        <w:rFonts w:asciiTheme="minorHAnsi" w:hAnsiTheme="minorHAnsi"/>
        <w:color w:val="E36C0A" w:themeColor="accent6" w:themeShade="BF"/>
        <w:sz w:val="20"/>
      </w:rPr>
      <w:t xml:space="preserve">Mod.1   </w:t>
    </w:r>
    <w:r w:rsidRPr="00B82E33">
      <w:rPr>
        <w:rFonts w:asciiTheme="minorHAnsi" w:hAnsiTheme="minorHAnsi"/>
        <w:color w:val="E36C0A" w:themeColor="accent6" w:themeShade="BF"/>
        <w:sz w:val="20"/>
      </w:rPr>
      <w:t>Memoria justificativa</w:t>
    </w:r>
  </w:p>
  <w:p w:rsidR="00613DAB" w:rsidRPr="00B82E33" w:rsidRDefault="00613DAB" w:rsidP="00B82E33">
    <w:pPr>
      <w:pStyle w:val="Piedepgina"/>
      <w:jc w:val="right"/>
      <w:rPr>
        <w:rFonts w:asciiTheme="minorHAnsi" w:hAnsiTheme="minorHAnsi"/>
        <w:color w:val="E36C0A" w:themeColor="accent6" w:themeShade="BF"/>
      </w:rPr>
    </w:pPr>
    <w:r w:rsidRPr="00B82E33">
      <w:rPr>
        <w:rFonts w:asciiTheme="minorHAnsi" w:hAnsiTheme="minorHAnsi"/>
        <w:color w:val="E36C0A" w:themeColor="accent6" w:themeShade="BF"/>
      </w:rPr>
      <w:fldChar w:fldCharType="begin"/>
    </w:r>
    <w:r w:rsidRPr="00B82E33">
      <w:rPr>
        <w:rFonts w:asciiTheme="minorHAnsi" w:hAnsiTheme="minorHAnsi"/>
        <w:color w:val="E36C0A" w:themeColor="accent6" w:themeShade="BF"/>
      </w:rPr>
      <w:instrText xml:space="preserve"> PAGE   \* MERGEFORMAT </w:instrText>
    </w:r>
    <w:r w:rsidRPr="00B82E33">
      <w:rPr>
        <w:rFonts w:asciiTheme="minorHAnsi" w:hAnsiTheme="minorHAnsi"/>
        <w:color w:val="E36C0A" w:themeColor="accent6" w:themeShade="BF"/>
      </w:rPr>
      <w:fldChar w:fldCharType="separate"/>
    </w:r>
    <w:r>
      <w:rPr>
        <w:rFonts w:asciiTheme="minorHAnsi" w:hAnsiTheme="minorHAnsi"/>
        <w:noProof/>
        <w:color w:val="E36C0A" w:themeColor="accent6" w:themeShade="BF"/>
      </w:rPr>
      <w:t>1</w:t>
    </w:r>
    <w:r w:rsidRPr="00B82E33">
      <w:rPr>
        <w:rFonts w:asciiTheme="minorHAnsi" w:hAnsiTheme="minorHAnsi"/>
        <w:noProof/>
        <w:color w:val="E36C0A" w:themeColor="accent6" w:themeShade="BF"/>
      </w:rPr>
      <w:fldChar w:fldCharType="end"/>
    </w:r>
  </w:p>
  <w:p w:rsidR="00613DAB" w:rsidRDefault="00613D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AB" w:rsidRDefault="00613D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DAB" w:rsidRDefault="00613DAB" w:rsidP="00FF280F">
      <w:r>
        <w:separator/>
      </w:r>
    </w:p>
  </w:footnote>
  <w:footnote w:type="continuationSeparator" w:id="0">
    <w:p w:rsidR="00613DAB" w:rsidRDefault="00613DAB" w:rsidP="00FF2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AB" w:rsidRDefault="00613D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AB" w:rsidRPr="004C3880" w:rsidRDefault="00613DAB" w:rsidP="00B64A65">
    <w:pPr>
      <w:pStyle w:val="Encabezado"/>
      <w:tabs>
        <w:tab w:val="clear" w:pos="8504"/>
        <w:tab w:val="right" w:pos="9498"/>
      </w:tabs>
      <w:rPr>
        <w:sz w:val="20"/>
      </w:rPr>
    </w:pPr>
    <w:r>
      <w:rPr>
        <w:noProof/>
      </w:rPr>
      <w:drawing>
        <wp:inline distT="0" distB="0" distL="0" distR="0" wp14:anchorId="01D5882A" wp14:editId="77D56F46">
          <wp:extent cx="895350" cy="5048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5472" t="20000" r="15050" b="22485"/>
                  <a:stretch>
                    <a:fillRect/>
                  </a:stretch>
                </pic:blipFill>
                <pic:spPr bwMode="auto">
                  <a:xfrm>
                    <a:off x="0" y="0"/>
                    <a:ext cx="895350" cy="504825"/>
                  </a:xfrm>
                  <a:prstGeom prst="rect">
                    <a:avLst/>
                  </a:prstGeom>
                  <a:noFill/>
                  <a:ln w="9525">
                    <a:noFill/>
                    <a:miter lim="800000"/>
                    <a:headEnd/>
                    <a:tailEnd/>
                  </a:ln>
                </pic:spPr>
              </pic:pic>
            </a:graphicData>
          </a:graphic>
        </wp:inline>
      </w:drawing>
    </w:r>
    <w:r w:rsidRPr="00B82E33">
      <w:rPr>
        <w:rFonts w:ascii="Verdana" w:hAnsi="Verdana" w:cs="Arial"/>
        <w:color w:val="E36C0A" w:themeColor="accent6" w:themeShade="BF"/>
        <w:sz w:val="14"/>
        <w:szCs w:val="14"/>
      </w:rPr>
      <w:t>CORPORACION DE RADIO Y TELEVISIÓN ESPAÑOLA S.A., S.M.E.</w:t>
    </w:r>
    <w:r>
      <w:rPr>
        <w:rFonts w:ascii="Verdana" w:hAnsi="Verdana" w:cs="Arial"/>
        <w:sz w:val="14"/>
        <w:szCs w:val="14"/>
      </w:rPr>
      <w:tab/>
    </w:r>
  </w:p>
  <w:p w:rsidR="00613DAB" w:rsidRPr="00B82E33" w:rsidRDefault="00613DAB" w:rsidP="00FF280F">
    <w:pPr>
      <w:pStyle w:val="Encabezado"/>
      <w:rPr>
        <w:color w:val="E36C0A" w:themeColor="accent6" w:themeShade="BF"/>
      </w:rPr>
    </w:pPr>
    <w:r w:rsidRPr="00B82E33">
      <w:rPr>
        <w:noProof/>
        <w:color w:val="E36C0A" w:themeColor="accent6" w:themeShade="BF"/>
        <w:sz w:val="20"/>
      </w:rPr>
      <mc:AlternateContent>
        <mc:Choice Requires="wps">
          <w:drawing>
            <wp:anchor distT="4294967292" distB="4294967292" distL="114300" distR="114300" simplePos="0" relativeHeight="251656704" behindDoc="0" locked="0" layoutInCell="1" allowOverlap="1" wp14:anchorId="521ABD3A" wp14:editId="66DA4118">
              <wp:simplePos x="0" y="0"/>
              <wp:positionH relativeFrom="column">
                <wp:posOffset>0</wp:posOffset>
              </wp:positionH>
              <wp:positionV relativeFrom="paragraph">
                <wp:posOffset>88264</wp:posOffset>
              </wp:positionV>
              <wp:extent cx="6128385" cy="0"/>
              <wp:effectExtent l="0" t="0" r="24765" b="1905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9525">
                        <a:solidFill>
                          <a:schemeClr val="accent6">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4B3FD"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95pt" to="482.5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" strokecolor="#e36c0a [2409]">
              <w10:wrap type="square"/>
            </v:line>
          </w:pict>
        </mc:Fallback>
      </mc:AlternateContent>
    </w:r>
  </w:p>
  <w:p w:rsidR="00613DAB" w:rsidRDefault="00613DA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AB" w:rsidRDefault="00613D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86885"/>
    <w:multiLevelType w:val="hybridMultilevel"/>
    <w:tmpl w:val="17B85D86"/>
    <w:lvl w:ilvl="0" w:tplc="31722D2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3900B6E"/>
    <w:multiLevelType w:val="hybridMultilevel"/>
    <w:tmpl w:val="3EE2BE2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 w15:restartNumberingAfterBreak="0">
    <w:nsid w:val="31F12602"/>
    <w:multiLevelType w:val="hybridMultilevel"/>
    <w:tmpl w:val="8812A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4E03E3E"/>
    <w:multiLevelType w:val="hybridMultilevel"/>
    <w:tmpl w:val="2FD6B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7EF0877"/>
    <w:multiLevelType w:val="hybridMultilevel"/>
    <w:tmpl w:val="FB9073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3DA47F10"/>
    <w:multiLevelType w:val="hybridMultilevel"/>
    <w:tmpl w:val="B1ACADD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42464275"/>
    <w:multiLevelType w:val="hybridMultilevel"/>
    <w:tmpl w:val="FD3EC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5436402"/>
    <w:multiLevelType w:val="hybridMultilevel"/>
    <w:tmpl w:val="42562DC4"/>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46E46409"/>
    <w:multiLevelType w:val="hybridMultilevel"/>
    <w:tmpl w:val="75466974"/>
    <w:lvl w:ilvl="0" w:tplc="8F6E054C">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9" w15:restartNumberingAfterBreak="0">
    <w:nsid w:val="473E4C53"/>
    <w:multiLevelType w:val="hybridMultilevel"/>
    <w:tmpl w:val="7FE4B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A293E78"/>
    <w:multiLevelType w:val="hybridMultilevel"/>
    <w:tmpl w:val="53066F52"/>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F54FDD"/>
    <w:multiLevelType w:val="hybridMultilevel"/>
    <w:tmpl w:val="1DE658C8"/>
    <w:lvl w:ilvl="0" w:tplc="31722D20">
      <w:numFmt w:val="bullet"/>
      <w:lvlText w:val="-"/>
      <w:lvlJc w:val="left"/>
      <w:pPr>
        <w:ind w:left="1440" w:hanging="360"/>
      </w:pPr>
      <w:rPr>
        <w:rFonts w:ascii="Arial" w:eastAsia="Calibri"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C3E39CB"/>
    <w:multiLevelType w:val="hybridMultilevel"/>
    <w:tmpl w:val="F8D6C1A0"/>
    <w:lvl w:ilvl="0" w:tplc="996089EE">
      <w:start w:val="19"/>
      <w:numFmt w:val="bullet"/>
      <w:lvlText w:val="-"/>
      <w:lvlJc w:val="left"/>
      <w:pPr>
        <w:ind w:left="720" w:hanging="360"/>
      </w:pPr>
      <w:rPr>
        <w:rFonts w:ascii="ITC Officina RTVE Sans" w:eastAsia="Times New Roman" w:hAnsi="ITC Officina RTVE San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F0364FA"/>
    <w:multiLevelType w:val="hybridMultilevel"/>
    <w:tmpl w:val="400676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AE67C24"/>
    <w:multiLevelType w:val="hybridMultilevel"/>
    <w:tmpl w:val="AC24688C"/>
    <w:lvl w:ilvl="0" w:tplc="0C0A0001">
      <w:start w:val="1"/>
      <w:numFmt w:val="bullet"/>
      <w:lvlText w:val=""/>
      <w:lvlJc w:val="left"/>
      <w:pPr>
        <w:ind w:left="1861" w:hanging="360"/>
      </w:pPr>
      <w:rPr>
        <w:rFonts w:ascii="Symbol" w:hAnsi="Symbol" w:hint="default"/>
      </w:rPr>
    </w:lvl>
    <w:lvl w:ilvl="1" w:tplc="0C0A0003" w:tentative="1">
      <w:start w:val="1"/>
      <w:numFmt w:val="bullet"/>
      <w:lvlText w:val="o"/>
      <w:lvlJc w:val="left"/>
      <w:pPr>
        <w:ind w:left="2581" w:hanging="360"/>
      </w:pPr>
      <w:rPr>
        <w:rFonts w:ascii="Courier New" w:hAnsi="Courier New" w:cs="Courier New" w:hint="default"/>
      </w:rPr>
    </w:lvl>
    <w:lvl w:ilvl="2" w:tplc="0C0A0005" w:tentative="1">
      <w:start w:val="1"/>
      <w:numFmt w:val="bullet"/>
      <w:lvlText w:val=""/>
      <w:lvlJc w:val="left"/>
      <w:pPr>
        <w:ind w:left="3301" w:hanging="360"/>
      </w:pPr>
      <w:rPr>
        <w:rFonts w:ascii="Wingdings" w:hAnsi="Wingdings" w:hint="default"/>
      </w:rPr>
    </w:lvl>
    <w:lvl w:ilvl="3" w:tplc="0C0A0001" w:tentative="1">
      <w:start w:val="1"/>
      <w:numFmt w:val="bullet"/>
      <w:lvlText w:val=""/>
      <w:lvlJc w:val="left"/>
      <w:pPr>
        <w:ind w:left="4021" w:hanging="360"/>
      </w:pPr>
      <w:rPr>
        <w:rFonts w:ascii="Symbol" w:hAnsi="Symbol" w:hint="default"/>
      </w:rPr>
    </w:lvl>
    <w:lvl w:ilvl="4" w:tplc="0C0A0003" w:tentative="1">
      <w:start w:val="1"/>
      <w:numFmt w:val="bullet"/>
      <w:lvlText w:val="o"/>
      <w:lvlJc w:val="left"/>
      <w:pPr>
        <w:ind w:left="4741" w:hanging="360"/>
      </w:pPr>
      <w:rPr>
        <w:rFonts w:ascii="Courier New" w:hAnsi="Courier New" w:cs="Courier New" w:hint="default"/>
      </w:rPr>
    </w:lvl>
    <w:lvl w:ilvl="5" w:tplc="0C0A0005" w:tentative="1">
      <w:start w:val="1"/>
      <w:numFmt w:val="bullet"/>
      <w:lvlText w:val=""/>
      <w:lvlJc w:val="left"/>
      <w:pPr>
        <w:ind w:left="5461" w:hanging="360"/>
      </w:pPr>
      <w:rPr>
        <w:rFonts w:ascii="Wingdings" w:hAnsi="Wingdings" w:hint="default"/>
      </w:rPr>
    </w:lvl>
    <w:lvl w:ilvl="6" w:tplc="0C0A0001" w:tentative="1">
      <w:start w:val="1"/>
      <w:numFmt w:val="bullet"/>
      <w:lvlText w:val=""/>
      <w:lvlJc w:val="left"/>
      <w:pPr>
        <w:ind w:left="6181" w:hanging="360"/>
      </w:pPr>
      <w:rPr>
        <w:rFonts w:ascii="Symbol" w:hAnsi="Symbol" w:hint="default"/>
      </w:rPr>
    </w:lvl>
    <w:lvl w:ilvl="7" w:tplc="0C0A0003" w:tentative="1">
      <w:start w:val="1"/>
      <w:numFmt w:val="bullet"/>
      <w:lvlText w:val="o"/>
      <w:lvlJc w:val="left"/>
      <w:pPr>
        <w:ind w:left="6901" w:hanging="360"/>
      </w:pPr>
      <w:rPr>
        <w:rFonts w:ascii="Courier New" w:hAnsi="Courier New" w:cs="Courier New" w:hint="default"/>
      </w:rPr>
    </w:lvl>
    <w:lvl w:ilvl="8" w:tplc="0C0A0005" w:tentative="1">
      <w:start w:val="1"/>
      <w:numFmt w:val="bullet"/>
      <w:lvlText w:val=""/>
      <w:lvlJc w:val="left"/>
      <w:pPr>
        <w:ind w:left="7621" w:hanging="360"/>
      </w:pPr>
      <w:rPr>
        <w:rFonts w:ascii="Wingdings" w:hAnsi="Wingdings" w:hint="default"/>
      </w:rPr>
    </w:lvl>
  </w:abstractNum>
  <w:abstractNum w:abstractNumId="15" w15:restartNumberingAfterBreak="0">
    <w:nsid w:val="5D956081"/>
    <w:multiLevelType w:val="hybridMultilevel"/>
    <w:tmpl w:val="03FE600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5EE23C59"/>
    <w:multiLevelType w:val="hybridMultilevel"/>
    <w:tmpl w:val="B5AC3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CE1A96"/>
    <w:multiLevelType w:val="hybridMultilevel"/>
    <w:tmpl w:val="60AC1A86"/>
    <w:lvl w:ilvl="0" w:tplc="53544B3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522055B"/>
    <w:multiLevelType w:val="hybridMultilevel"/>
    <w:tmpl w:val="41B2D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8AF57FE"/>
    <w:multiLevelType w:val="hybridMultilevel"/>
    <w:tmpl w:val="0A76B570"/>
    <w:lvl w:ilvl="0" w:tplc="31722D2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D83D34"/>
    <w:multiLevelType w:val="hybridMultilevel"/>
    <w:tmpl w:val="890E84A0"/>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1" w15:restartNumberingAfterBreak="0">
    <w:nsid w:val="7A043C62"/>
    <w:multiLevelType w:val="hybridMultilevel"/>
    <w:tmpl w:val="947C033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0"/>
  </w:num>
  <w:num w:numId="2">
    <w:abstractNumId w:val="17"/>
  </w:num>
  <w:num w:numId="3">
    <w:abstractNumId w:val="8"/>
  </w:num>
  <w:num w:numId="4">
    <w:abstractNumId w:val="7"/>
  </w:num>
  <w:num w:numId="5">
    <w:abstractNumId w:val="13"/>
  </w:num>
  <w:num w:numId="6">
    <w:abstractNumId w:val="11"/>
  </w:num>
  <w:num w:numId="7">
    <w:abstractNumId w:val="19"/>
  </w:num>
  <w:num w:numId="8">
    <w:abstractNumId w:val="14"/>
  </w:num>
  <w:num w:numId="9">
    <w:abstractNumId w:val="16"/>
  </w:num>
  <w:num w:numId="10">
    <w:abstractNumId w:val="5"/>
  </w:num>
  <w:num w:numId="11">
    <w:abstractNumId w:val="9"/>
  </w:num>
  <w:num w:numId="12">
    <w:abstractNumId w:val="0"/>
  </w:num>
  <w:num w:numId="13">
    <w:abstractNumId w:val="1"/>
  </w:num>
  <w:num w:numId="14">
    <w:abstractNumId w:val="2"/>
  </w:num>
  <w:num w:numId="15">
    <w:abstractNumId w:val="4"/>
  </w:num>
  <w:num w:numId="16">
    <w:abstractNumId w:val="21"/>
  </w:num>
  <w:num w:numId="17">
    <w:abstractNumId w:val="20"/>
  </w:num>
  <w:num w:numId="18">
    <w:abstractNumId w:val="6"/>
  </w:num>
  <w:num w:numId="19">
    <w:abstractNumId w:val="18"/>
  </w:num>
  <w:num w:numId="20">
    <w:abstractNumId w:val="15"/>
  </w:num>
  <w:num w:numId="21">
    <w:abstractNumId w:val="3"/>
  </w:num>
  <w:num w:numId="22">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C5"/>
    <w:rsid w:val="000035DF"/>
    <w:rsid w:val="000039EC"/>
    <w:rsid w:val="00004FA9"/>
    <w:rsid w:val="00006967"/>
    <w:rsid w:val="00007D08"/>
    <w:rsid w:val="00011069"/>
    <w:rsid w:val="00012C82"/>
    <w:rsid w:val="00013379"/>
    <w:rsid w:val="00014B88"/>
    <w:rsid w:val="0002240E"/>
    <w:rsid w:val="00022E9C"/>
    <w:rsid w:val="0002370E"/>
    <w:rsid w:val="00023D70"/>
    <w:rsid w:val="00024663"/>
    <w:rsid w:val="00026E9F"/>
    <w:rsid w:val="000312D8"/>
    <w:rsid w:val="00035327"/>
    <w:rsid w:val="00035FBA"/>
    <w:rsid w:val="0003678C"/>
    <w:rsid w:val="00037213"/>
    <w:rsid w:val="00041A8C"/>
    <w:rsid w:val="0004266A"/>
    <w:rsid w:val="00043363"/>
    <w:rsid w:val="00051E81"/>
    <w:rsid w:val="00053EC3"/>
    <w:rsid w:val="00053ED6"/>
    <w:rsid w:val="00054ED3"/>
    <w:rsid w:val="0005556B"/>
    <w:rsid w:val="00056583"/>
    <w:rsid w:val="000569F0"/>
    <w:rsid w:val="0005769A"/>
    <w:rsid w:val="000602AB"/>
    <w:rsid w:val="00061EE1"/>
    <w:rsid w:val="00063919"/>
    <w:rsid w:val="0006448A"/>
    <w:rsid w:val="000706E8"/>
    <w:rsid w:val="0007282A"/>
    <w:rsid w:val="000735EE"/>
    <w:rsid w:val="00073D26"/>
    <w:rsid w:val="000744FE"/>
    <w:rsid w:val="00074849"/>
    <w:rsid w:val="000772C5"/>
    <w:rsid w:val="00080E59"/>
    <w:rsid w:val="00081714"/>
    <w:rsid w:val="00081A49"/>
    <w:rsid w:val="00081BCB"/>
    <w:rsid w:val="00082451"/>
    <w:rsid w:val="000829D3"/>
    <w:rsid w:val="00083E57"/>
    <w:rsid w:val="00084820"/>
    <w:rsid w:val="00084A24"/>
    <w:rsid w:val="00091EFC"/>
    <w:rsid w:val="000A0489"/>
    <w:rsid w:val="000A06CC"/>
    <w:rsid w:val="000A0CF0"/>
    <w:rsid w:val="000A3B70"/>
    <w:rsid w:val="000B19AE"/>
    <w:rsid w:val="000B4097"/>
    <w:rsid w:val="000B79BF"/>
    <w:rsid w:val="000C1AD8"/>
    <w:rsid w:val="000C3C8E"/>
    <w:rsid w:val="000C4BA0"/>
    <w:rsid w:val="000D2A0F"/>
    <w:rsid w:val="000D3774"/>
    <w:rsid w:val="000D589C"/>
    <w:rsid w:val="000D721E"/>
    <w:rsid w:val="000D72BE"/>
    <w:rsid w:val="000E0794"/>
    <w:rsid w:val="000E33AA"/>
    <w:rsid w:val="000E40F0"/>
    <w:rsid w:val="000E49E8"/>
    <w:rsid w:val="000E5867"/>
    <w:rsid w:val="000E6B13"/>
    <w:rsid w:val="000E7B99"/>
    <w:rsid w:val="000F04E5"/>
    <w:rsid w:val="000F3A9E"/>
    <w:rsid w:val="000F3C21"/>
    <w:rsid w:val="000F56EF"/>
    <w:rsid w:val="000F58FF"/>
    <w:rsid w:val="000F749B"/>
    <w:rsid w:val="000F7C11"/>
    <w:rsid w:val="001035EE"/>
    <w:rsid w:val="001043AD"/>
    <w:rsid w:val="00106C8A"/>
    <w:rsid w:val="00107E5A"/>
    <w:rsid w:val="001105BE"/>
    <w:rsid w:val="001128F4"/>
    <w:rsid w:val="00113833"/>
    <w:rsid w:val="00114835"/>
    <w:rsid w:val="00120FDE"/>
    <w:rsid w:val="00121300"/>
    <w:rsid w:val="00121E15"/>
    <w:rsid w:val="001223DE"/>
    <w:rsid w:val="00123448"/>
    <w:rsid w:val="00123FCB"/>
    <w:rsid w:val="00124918"/>
    <w:rsid w:val="00124E8D"/>
    <w:rsid w:val="00125148"/>
    <w:rsid w:val="00126BDE"/>
    <w:rsid w:val="00127152"/>
    <w:rsid w:val="001304C5"/>
    <w:rsid w:val="00130D89"/>
    <w:rsid w:val="00131882"/>
    <w:rsid w:val="00132071"/>
    <w:rsid w:val="0013295D"/>
    <w:rsid w:val="00133DF0"/>
    <w:rsid w:val="00134487"/>
    <w:rsid w:val="00137E0C"/>
    <w:rsid w:val="0014076F"/>
    <w:rsid w:val="001416EE"/>
    <w:rsid w:val="00144E60"/>
    <w:rsid w:val="00145196"/>
    <w:rsid w:val="00145E1C"/>
    <w:rsid w:val="0014734A"/>
    <w:rsid w:val="00147BFC"/>
    <w:rsid w:val="001518B0"/>
    <w:rsid w:val="001525DB"/>
    <w:rsid w:val="001530FD"/>
    <w:rsid w:val="001545E4"/>
    <w:rsid w:val="0015570A"/>
    <w:rsid w:val="0016175B"/>
    <w:rsid w:val="00161F7F"/>
    <w:rsid w:val="001628F9"/>
    <w:rsid w:val="00162BFA"/>
    <w:rsid w:val="001631A0"/>
    <w:rsid w:val="00163A84"/>
    <w:rsid w:val="00163BC9"/>
    <w:rsid w:val="00164476"/>
    <w:rsid w:val="00165055"/>
    <w:rsid w:val="0016571E"/>
    <w:rsid w:val="00165958"/>
    <w:rsid w:val="00165E6E"/>
    <w:rsid w:val="001702F8"/>
    <w:rsid w:val="001713BD"/>
    <w:rsid w:val="001741B8"/>
    <w:rsid w:val="001753A1"/>
    <w:rsid w:val="0018063E"/>
    <w:rsid w:val="0018327A"/>
    <w:rsid w:val="001833F7"/>
    <w:rsid w:val="001834D8"/>
    <w:rsid w:val="00186C43"/>
    <w:rsid w:val="00190056"/>
    <w:rsid w:val="0019031B"/>
    <w:rsid w:val="00190D42"/>
    <w:rsid w:val="00192A21"/>
    <w:rsid w:val="00192BD3"/>
    <w:rsid w:val="0019449F"/>
    <w:rsid w:val="001956C2"/>
    <w:rsid w:val="00196FC9"/>
    <w:rsid w:val="00197B35"/>
    <w:rsid w:val="00197EE4"/>
    <w:rsid w:val="001A0033"/>
    <w:rsid w:val="001A1191"/>
    <w:rsid w:val="001A1712"/>
    <w:rsid w:val="001A1A20"/>
    <w:rsid w:val="001A6694"/>
    <w:rsid w:val="001A6B2A"/>
    <w:rsid w:val="001B1468"/>
    <w:rsid w:val="001B22C4"/>
    <w:rsid w:val="001B2782"/>
    <w:rsid w:val="001B2D83"/>
    <w:rsid w:val="001B5C51"/>
    <w:rsid w:val="001B6915"/>
    <w:rsid w:val="001B77CD"/>
    <w:rsid w:val="001B7913"/>
    <w:rsid w:val="001C0155"/>
    <w:rsid w:val="001C0D69"/>
    <w:rsid w:val="001C3018"/>
    <w:rsid w:val="001C3AB4"/>
    <w:rsid w:val="001C5B67"/>
    <w:rsid w:val="001D1EFF"/>
    <w:rsid w:val="001D226E"/>
    <w:rsid w:val="001D3DFF"/>
    <w:rsid w:val="001D410D"/>
    <w:rsid w:val="001D4B82"/>
    <w:rsid w:val="001D6274"/>
    <w:rsid w:val="001E3360"/>
    <w:rsid w:val="001E7837"/>
    <w:rsid w:val="001F05A5"/>
    <w:rsid w:val="001F2882"/>
    <w:rsid w:val="001F5835"/>
    <w:rsid w:val="001F5F25"/>
    <w:rsid w:val="00200A36"/>
    <w:rsid w:val="00202B94"/>
    <w:rsid w:val="00205303"/>
    <w:rsid w:val="00205DFB"/>
    <w:rsid w:val="00207016"/>
    <w:rsid w:val="00212B7B"/>
    <w:rsid w:val="00212D13"/>
    <w:rsid w:val="002162A5"/>
    <w:rsid w:val="00220CB9"/>
    <w:rsid w:val="00220EFB"/>
    <w:rsid w:val="00221CD7"/>
    <w:rsid w:val="00222780"/>
    <w:rsid w:val="002228AD"/>
    <w:rsid w:val="002243FD"/>
    <w:rsid w:val="00224474"/>
    <w:rsid w:val="002247BA"/>
    <w:rsid w:val="00226256"/>
    <w:rsid w:val="002262BE"/>
    <w:rsid w:val="00227D59"/>
    <w:rsid w:val="00230A1A"/>
    <w:rsid w:val="00230C30"/>
    <w:rsid w:val="00230DB0"/>
    <w:rsid w:val="00231F75"/>
    <w:rsid w:val="0023265F"/>
    <w:rsid w:val="00233996"/>
    <w:rsid w:val="00234816"/>
    <w:rsid w:val="00234B7C"/>
    <w:rsid w:val="0023528C"/>
    <w:rsid w:val="00237BC4"/>
    <w:rsid w:val="00240977"/>
    <w:rsid w:val="002410F0"/>
    <w:rsid w:val="0024187A"/>
    <w:rsid w:val="00243AE3"/>
    <w:rsid w:val="00247641"/>
    <w:rsid w:val="00247901"/>
    <w:rsid w:val="00250B0E"/>
    <w:rsid w:val="00251393"/>
    <w:rsid w:val="002518AF"/>
    <w:rsid w:val="002539C5"/>
    <w:rsid w:val="00253C29"/>
    <w:rsid w:val="00254E70"/>
    <w:rsid w:val="00254F91"/>
    <w:rsid w:val="00255AC3"/>
    <w:rsid w:val="00257340"/>
    <w:rsid w:val="002624C9"/>
    <w:rsid w:val="00262B27"/>
    <w:rsid w:val="00262F66"/>
    <w:rsid w:val="00263192"/>
    <w:rsid w:val="002638F7"/>
    <w:rsid w:val="00264ACF"/>
    <w:rsid w:val="002660C4"/>
    <w:rsid w:val="00267397"/>
    <w:rsid w:val="00270646"/>
    <w:rsid w:val="002713D3"/>
    <w:rsid w:val="0027156A"/>
    <w:rsid w:val="002728F9"/>
    <w:rsid w:val="00274FF4"/>
    <w:rsid w:val="0027709F"/>
    <w:rsid w:val="00277C10"/>
    <w:rsid w:val="002829DB"/>
    <w:rsid w:val="0028421B"/>
    <w:rsid w:val="002902A1"/>
    <w:rsid w:val="0029227E"/>
    <w:rsid w:val="00292469"/>
    <w:rsid w:val="0029464D"/>
    <w:rsid w:val="002960C0"/>
    <w:rsid w:val="00296928"/>
    <w:rsid w:val="00296B01"/>
    <w:rsid w:val="002A0C88"/>
    <w:rsid w:val="002A263C"/>
    <w:rsid w:val="002A2717"/>
    <w:rsid w:val="002A2871"/>
    <w:rsid w:val="002A4CDA"/>
    <w:rsid w:val="002A6C4D"/>
    <w:rsid w:val="002B0C19"/>
    <w:rsid w:val="002B2234"/>
    <w:rsid w:val="002B2362"/>
    <w:rsid w:val="002B3DCA"/>
    <w:rsid w:val="002B4269"/>
    <w:rsid w:val="002B42F8"/>
    <w:rsid w:val="002B43FC"/>
    <w:rsid w:val="002B49FD"/>
    <w:rsid w:val="002B4A84"/>
    <w:rsid w:val="002B4DBD"/>
    <w:rsid w:val="002B7B80"/>
    <w:rsid w:val="002C0630"/>
    <w:rsid w:val="002C54E0"/>
    <w:rsid w:val="002C5C43"/>
    <w:rsid w:val="002C6E20"/>
    <w:rsid w:val="002C6E8A"/>
    <w:rsid w:val="002D054F"/>
    <w:rsid w:val="002D0B5A"/>
    <w:rsid w:val="002D169B"/>
    <w:rsid w:val="002D22D4"/>
    <w:rsid w:val="002D240C"/>
    <w:rsid w:val="002D268F"/>
    <w:rsid w:val="002D2A4E"/>
    <w:rsid w:val="002D2E10"/>
    <w:rsid w:val="002D688C"/>
    <w:rsid w:val="002D68C8"/>
    <w:rsid w:val="002E1956"/>
    <w:rsid w:val="002E1CB3"/>
    <w:rsid w:val="002E3303"/>
    <w:rsid w:val="002E67DE"/>
    <w:rsid w:val="002E696C"/>
    <w:rsid w:val="002F0A01"/>
    <w:rsid w:val="002F0E14"/>
    <w:rsid w:val="002F1378"/>
    <w:rsid w:val="002F25EC"/>
    <w:rsid w:val="002F2C4D"/>
    <w:rsid w:val="002F2E03"/>
    <w:rsid w:val="002F3ECF"/>
    <w:rsid w:val="002F4294"/>
    <w:rsid w:val="002F66B9"/>
    <w:rsid w:val="002F76EC"/>
    <w:rsid w:val="00300A09"/>
    <w:rsid w:val="00302A8C"/>
    <w:rsid w:val="00303AE0"/>
    <w:rsid w:val="00303B13"/>
    <w:rsid w:val="00304DDE"/>
    <w:rsid w:val="0030519A"/>
    <w:rsid w:val="0031047C"/>
    <w:rsid w:val="00311158"/>
    <w:rsid w:val="003111D1"/>
    <w:rsid w:val="0031212B"/>
    <w:rsid w:val="003207A6"/>
    <w:rsid w:val="00320E6D"/>
    <w:rsid w:val="00321A66"/>
    <w:rsid w:val="00321F8E"/>
    <w:rsid w:val="00324274"/>
    <w:rsid w:val="00325080"/>
    <w:rsid w:val="00325141"/>
    <w:rsid w:val="003254C7"/>
    <w:rsid w:val="00327F7B"/>
    <w:rsid w:val="003318D8"/>
    <w:rsid w:val="00332419"/>
    <w:rsid w:val="00337F0B"/>
    <w:rsid w:val="00340E95"/>
    <w:rsid w:val="0034697A"/>
    <w:rsid w:val="00346FDE"/>
    <w:rsid w:val="00347CA1"/>
    <w:rsid w:val="00352730"/>
    <w:rsid w:val="00353390"/>
    <w:rsid w:val="00353A60"/>
    <w:rsid w:val="00355A31"/>
    <w:rsid w:val="00355A53"/>
    <w:rsid w:val="00355EA1"/>
    <w:rsid w:val="00364603"/>
    <w:rsid w:val="00366119"/>
    <w:rsid w:val="00370B02"/>
    <w:rsid w:val="00370B4A"/>
    <w:rsid w:val="00371899"/>
    <w:rsid w:val="00371BC7"/>
    <w:rsid w:val="00372010"/>
    <w:rsid w:val="003726C4"/>
    <w:rsid w:val="00372AFC"/>
    <w:rsid w:val="0037402F"/>
    <w:rsid w:val="003750F1"/>
    <w:rsid w:val="00376616"/>
    <w:rsid w:val="00380624"/>
    <w:rsid w:val="00382EE9"/>
    <w:rsid w:val="0038647D"/>
    <w:rsid w:val="00386A91"/>
    <w:rsid w:val="00390715"/>
    <w:rsid w:val="00391380"/>
    <w:rsid w:val="003929F2"/>
    <w:rsid w:val="00395778"/>
    <w:rsid w:val="00395D3F"/>
    <w:rsid w:val="003A16DD"/>
    <w:rsid w:val="003A1AC7"/>
    <w:rsid w:val="003A3F3A"/>
    <w:rsid w:val="003A4CEB"/>
    <w:rsid w:val="003A5304"/>
    <w:rsid w:val="003A78B5"/>
    <w:rsid w:val="003A7B8B"/>
    <w:rsid w:val="003B035F"/>
    <w:rsid w:val="003B30BB"/>
    <w:rsid w:val="003B6241"/>
    <w:rsid w:val="003B760E"/>
    <w:rsid w:val="003C104D"/>
    <w:rsid w:val="003C4C7E"/>
    <w:rsid w:val="003C7048"/>
    <w:rsid w:val="003D0C18"/>
    <w:rsid w:val="003D33F4"/>
    <w:rsid w:val="003D475C"/>
    <w:rsid w:val="003D4774"/>
    <w:rsid w:val="003D4FC6"/>
    <w:rsid w:val="003D610E"/>
    <w:rsid w:val="003D6C65"/>
    <w:rsid w:val="003D7FAD"/>
    <w:rsid w:val="003E0B37"/>
    <w:rsid w:val="003E2985"/>
    <w:rsid w:val="003E3C9C"/>
    <w:rsid w:val="003E3CCB"/>
    <w:rsid w:val="003E4AF4"/>
    <w:rsid w:val="003E5C5C"/>
    <w:rsid w:val="003E641E"/>
    <w:rsid w:val="003E69DB"/>
    <w:rsid w:val="003E6AA8"/>
    <w:rsid w:val="003E6BE4"/>
    <w:rsid w:val="003E71F4"/>
    <w:rsid w:val="003E76BD"/>
    <w:rsid w:val="003F16D4"/>
    <w:rsid w:val="003F1905"/>
    <w:rsid w:val="003F1C1A"/>
    <w:rsid w:val="003F37A2"/>
    <w:rsid w:val="003F5B99"/>
    <w:rsid w:val="003F694D"/>
    <w:rsid w:val="00400244"/>
    <w:rsid w:val="00400BDD"/>
    <w:rsid w:val="00403F01"/>
    <w:rsid w:val="00404CFA"/>
    <w:rsid w:val="00404EB9"/>
    <w:rsid w:val="004059A5"/>
    <w:rsid w:val="004108CE"/>
    <w:rsid w:val="00410EDB"/>
    <w:rsid w:val="00412764"/>
    <w:rsid w:val="004134E2"/>
    <w:rsid w:val="0041456C"/>
    <w:rsid w:val="004145F2"/>
    <w:rsid w:val="00414716"/>
    <w:rsid w:val="004158AD"/>
    <w:rsid w:val="00421F08"/>
    <w:rsid w:val="0042499E"/>
    <w:rsid w:val="004269C1"/>
    <w:rsid w:val="00427677"/>
    <w:rsid w:val="00431480"/>
    <w:rsid w:val="004319A6"/>
    <w:rsid w:val="0043343E"/>
    <w:rsid w:val="004336B7"/>
    <w:rsid w:val="004367DB"/>
    <w:rsid w:val="00440D40"/>
    <w:rsid w:val="00440E80"/>
    <w:rsid w:val="004429F6"/>
    <w:rsid w:val="0044307B"/>
    <w:rsid w:val="00443EA4"/>
    <w:rsid w:val="0044616C"/>
    <w:rsid w:val="00450072"/>
    <w:rsid w:val="004504EA"/>
    <w:rsid w:val="00450AE4"/>
    <w:rsid w:val="00451D00"/>
    <w:rsid w:val="00451F1E"/>
    <w:rsid w:val="004524D4"/>
    <w:rsid w:val="00452F28"/>
    <w:rsid w:val="00457854"/>
    <w:rsid w:val="00457EAC"/>
    <w:rsid w:val="00457F2F"/>
    <w:rsid w:val="00457FA4"/>
    <w:rsid w:val="004617ED"/>
    <w:rsid w:val="00463903"/>
    <w:rsid w:val="004648F8"/>
    <w:rsid w:val="004652AF"/>
    <w:rsid w:val="00465D61"/>
    <w:rsid w:val="00465F35"/>
    <w:rsid w:val="004666A2"/>
    <w:rsid w:val="00467E12"/>
    <w:rsid w:val="004718A3"/>
    <w:rsid w:val="00472CB6"/>
    <w:rsid w:val="00472E15"/>
    <w:rsid w:val="004732A6"/>
    <w:rsid w:val="004753A2"/>
    <w:rsid w:val="00475AAC"/>
    <w:rsid w:val="00476CD5"/>
    <w:rsid w:val="004778DB"/>
    <w:rsid w:val="00481B67"/>
    <w:rsid w:val="00482CEB"/>
    <w:rsid w:val="00482FAA"/>
    <w:rsid w:val="00485BE8"/>
    <w:rsid w:val="00487C9C"/>
    <w:rsid w:val="00490140"/>
    <w:rsid w:val="0049165B"/>
    <w:rsid w:val="004A1809"/>
    <w:rsid w:val="004A19A9"/>
    <w:rsid w:val="004A444B"/>
    <w:rsid w:val="004A6A85"/>
    <w:rsid w:val="004B1EBF"/>
    <w:rsid w:val="004B47F9"/>
    <w:rsid w:val="004B4EDD"/>
    <w:rsid w:val="004B6264"/>
    <w:rsid w:val="004B68D8"/>
    <w:rsid w:val="004C02EC"/>
    <w:rsid w:val="004C0357"/>
    <w:rsid w:val="004C1327"/>
    <w:rsid w:val="004C304C"/>
    <w:rsid w:val="004C32B5"/>
    <w:rsid w:val="004C402A"/>
    <w:rsid w:val="004C5518"/>
    <w:rsid w:val="004C6759"/>
    <w:rsid w:val="004C7347"/>
    <w:rsid w:val="004C73C6"/>
    <w:rsid w:val="004D0107"/>
    <w:rsid w:val="004D09D8"/>
    <w:rsid w:val="004D09F9"/>
    <w:rsid w:val="004D0E3D"/>
    <w:rsid w:val="004D178E"/>
    <w:rsid w:val="004D2F7A"/>
    <w:rsid w:val="004D4083"/>
    <w:rsid w:val="004D6225"/>
    <w:rsid w:val="004E03BD"/>
    <w:rsid w:val="004E0566"/>
    <w:rsid w:val="004E0D42"/>
    <w:rsid w:val="004E145C"/>
    <w:rsid w:val="004E28EA"/>
    <w:rsid w:val="004E4FCB"/>
    <w:rsid w:val="004E5F22"/>
    <w:rsid w:val="004E7549"/>
    <w:rsid w:val="004F2A12"/>
    <w:rsid w:val="004F2E31"/>
    <w:rsid w:val="004F6D76"/>
    <w:rsid w:val="004F7052"/>
    <w:rsid w:val="004F7B04"/>
    <w:rsid w:val="00500BA4"/>
    <w:rsid w:val="00500E9A"/>
    <w:rsid w:val="00501A17"/>
    <w:rsid w:val="00501CED"/>
    <w:rsid w:val="00502420"/>
    <w:rsid w:val="0050360A"/>
    <w:rsid w:val="00506BC5"/>
    <w:rsid w:val="00506E6E"/>
    <w:rsid w:val="00507645"/>
    <w:rsid w:val="00511141"/>
    <w:rsid w:val="005113AD"/>
    <w:rsid w:val="00514703"/>
    <w:rsid w:val="00520BC0"/>
    <w:rsid w:val="00520D37"/>
    <w:rsid w:val="005219DB"/>
    <w:rsid w:val="00521A32"/>
    <w:rsid w:val="00524354"/>
    <w:rsid w:val="00525103"/>
    <w:rsid w:val="0052536B"/>
    <w:rsid w:val="005260C2"/>
    <w:rsid w:val="00526574"/>
    <w:rsid w:val="00530744"/>
    <w:rsid w:val="00530DC6"/>
    <w:rsid w:val="005328E9"/>
    <w:rsid w:val="0053346C"/>
    <w:rsid w:val="0053363E"/>
    <w:rsid w:val="00536851"/>
    <w:rsid w:val="00540AAD"/>
    <w:rsid w:val="00542919"/>
    <w:rsid w:val="00543821"/>
    <w:rsid w:val="00551D43"/>
    <w:rsid w:val="0055331B"/>
    <w:rsid w:val="00553608"/>
    <w:rsid w:val="00553B5D"/>
    <w:rsid w:val="005547FF"/>
    <w:rsid w:val="00554AB3"/>
    <w:rsid w:val="00554B71"/>
    <w:rsid w:val="00556692"/>
    <w:rsid w:val="005602F7"/>
    <w:rsid w:val="00560771"/>
    <w:rsid w:val="00560A2B"/>
    <w:rsid w:val="005628A9"/>
    <w:rsid w:val="00563B44"/>
    <w:rsid w:val="00565ADD"/>
    <w:rsid w:val="00566CF6"/>
    <w:rsid w:val="00566F6C"/>
    <w:rsid w:val="005670BA"/>
    <w:rsid w:val="005677C5"/>
    <w:rsid w:val="005707B9"/>
    <w:rsid w:val="00574518"/>
    <w:rsid w:val="00575864"/>
    <w:rsid w:val="00575E21"/>
    <w:rsid w:val="00575EB0"/>
    <w:rsid w:val="0057694F"/>
    <w:rsid w:val="00580C60"/>
    <w:rsid w:val="005831BB"/>
    <w:rsid w:val="005835D7"/>
    <w:rsid w:val="005843EA"/>
    <w:rsid w:val="00585D2E"/>
    <w:rsid w:val="00586078"/>
    <w:rsid w:val="00586CE1"/>
    <w:rsid w:val="00586CF8"/>
    <w:rsid w:val="00586FA1"/>
    <w:rsid w:val="00587D55"/>
    <w:rsid w:val="005901F3"/>
    <w:rsid w:val="0059217C"/>
    <w:rsid w:val="00592256"/>
    <w:rsid w:val="0059543F"/>
    <w:rsid w:val="005956D7"/>
    <w:rsid w:val="005958E3"/>
    <w:rsid w:val="00597D52"/>
    <w:rsid w:val="005A1340"/>
    <w:rsid w:val="005A1BE3"/>
    <w:rsid w:val="005A1DE6"/>
    <w:rsid w:val="005A32CF"/>
    <w:rsid w:val="005A3954"/>
    <w:rsid w:val="005A5524"/>
    <w:rsid w:val="005A7FCD"/>
    <w:rsid w:val="005B1C75"/>
    <w:rsid w:val="005B2A12"/>
    <w:rsid w:val="005B338F"/>
    <w:rsid w:val="005B3EB0"/>
    <w:rsid w:val="005B6EA6"/>
    <w:rsid w:val="005C0756"/>
    <w:rsid w:val="005C35BD"/>
    <w:rsid w:val="005C4ECA"/>
    <w:rsid w:val="005C4F9A"/>
    <w:rsid w:val="005C5974"/>
    <w:rsid w:val="005C6824"/>
    <w:rsid w:val="005C7372"/>
    <w:rsid w:val="005C73E5"/>
    <w:rsid w:val="005C744D"/>
    <w:rsid w:val="005D0025"/>
    <w:rsid w:val="005D0162"/>
    <w:rsid w:val="005D17B3"/>
    <w:rsid w:val="005D3156"/>
    <w:rsid w:val="005D5FDB"/>
    <w:rsid w:val="005D762B"/>
    <w:rsid w:val="005E0294"/>
    <w:rsid w:val="005E391F"/>
    <w:rsid w:val="005E3B0D"/>
    <w:rsid w:val="005E3EC1"/>
    <w:rsid w:val="005E5943"/>
    <w:rsid w:val="005E72A9"/>
    <w:rsid w:val="005F18AD"/>
    <w:rsid w:val="005F21F4"/>
    <w:rsid w:val="005F313A"/>
    <w:rsid w:val="005F3B92"/>
    <w:rsid w:val="005F6FEA"/>
    <w:rsid w:val="005F770B"/>
    <w:rsid w:val="00601B0E"/>
    <w:rsid w:val="00603990"/>
    <w:rsid w:val="00604169"/>
    <w:rsid w:val="0060457E"/>
    <w:rsid w:val="00604F19"/>
    <w:rsid w:val="00604FBA"/>
    <w:rsid w:val="00605BE1"/>
    <w:rsid w:val="00606923"/>
    <w:rsid w:val="00610086"/>
    <w:rsid w:val="00610EE7"/>
    <w:rsid w:val="00612029"/>
    <w:rsid w:val="0061375E"/>
    <w:rsid w:val="00613DAB"/>
    <w:rsid w:val="00616330"/>
    <w:rsid w:val="006165C8"/>
    <w:rsid w:val="006167E2"/>
    <w:rsid w:val="006201E3"/>
    <w:rsid w:val="00620342"/>
    <w:rsid w:val="0062078B"/>
    <w:rsid w:val="006213C5"/>
    <w:rsid w:val="006217AC"/>
    <w:rsid w:val="006231BD"/>
    <w:rsid w:val="006232F8"/>
    <w:rsid w:val="006233EF"/>
    <w:rsid w:val="00623C27"/>
    <w:rsid w:val="00623D29"/>
    <w:rsid w:val="00625A8A"/>
    <w:rsid w:val="006278A7"/>
    <w:rsid w:val="00630506"/>
    <w:rsid w:val="00630FFE"/>
    <w:rsid w:val="006327F8"/>
    <w:rsid w:val="006341DC"/>
    <w:rsid w:val="00634A32"/>
    <w:rsid w:val="0063504C"/>
    <w:rsid w:val="00636421"/>
    <w:rsid w:val="0063697F"/>
    <w:rsid w:val="00636E8C"/>
    <w:rsid w:val="00637629"/>
    <w:rsid w:val="006404CE"/>
    <w:rsid w:val="0064051C"/>
    <w:rsid w:val="006406BD"/>
    <w:rsid w:val="0064158C"/>
    <w:rsid w:val="0064221B"/>
    <w:rsid w:val="00643801"/>
    <w:rsid w:val="0064576A"/>
    <w:rsid w:val="00646FB3"/>
    <w:rsid w:val="00650104"/>
    <w:rsid w:val="00650424"/>
    <w:rsid w:val="006514AA"/>
    <w:rsid w:val="00652E7B"/>
    <w:rsid w:val="00652F89"/>
    <w:rsid w:val="006548D1"/>
    <w:rsid w:val="00656662"/>
    <w:rsid w:val="00656BA9"/>
    <w:rsid w:val="00657005"/>
    <w:rsid w:val="00660F1D"/>
    <w:rsid w:val="00662570"/>
    <w:rsid w:val="0066381D"/>
    <w:rsid w:val="0066384C"/>
    <w:rsid w:val="00664BF9"/>
    <w:rsid w:val="0066540D"/>
    <w:rsid w:val="006666B7"/>
    <w:rsid w:val="00672436"/>
    <w:rsid w:val="00674B13"/>
    <w:rsid w:val="0067679E"/>
    <w:rsid w:val="0068122F"/>
    <w:rsid w:val="00682D31"/>
    <w:rsid w:val="00683CDD"/>
    <w:rsid w:val="00687164"/>
    <w:rsid w:val="006871EA"/>
    <w:rsid w:val="006902A1"/>
    <w:rsid w:val="00691232"/>
    <w:rsid w:val="00691585"/>
    <w:rsid w:val="00692606"/>
    <w:rsid w:val="00693CDE"/>
    <w:rsid w:val="0069422E"/>
    <w:rsid w:val="006972FC"/>
    <w:rsid w:val="00697343"/>
    <w:rsid w:val="006A0A6B"/>
    <w:rsid w:val="006A1EA1"/>
    <w:rsid w:val="006A25B1"/>
    <w:rsid w:val="006A3B76"/>
    <w:rsid w:val="006A7858"/>
    <w:rsid w:val="006B1904"/>
    <w:rsid w:val="006B21F7"/>
    <w:rsid w:val="006B399E"/>
    <w:rsid w:val="006B5CA4"/>
    <w:rsid w:val="006B61B5"/>
    <w:rsid w:val="006B6E7A"/>
    <w:rsid w:val="006B7312"/>
    <w:rsid w:val="006C09EB"/>
    <w:rsid w:val="006C1563"/>
    <w:rsid w:val="006C1758"/>
    <w:rsid w:val="006C19DB"/>
    <w:rsid w:val="006C5D61"/>
    <w:rsid w:val="006C6418"/>
    <w:rsid w:val="006D0578"/>
    <w:rsid w:val="006D0778"/>
    <w:rsid w:val="006D1DB0"/>
    <w:rsid w:val="006D4603"/>
    <w:rsid w:val="006D48FA"/>
    <w:rsid w:val="006D634C"/>
    <w:rsid w:val="006D6A6F"/>
    <w:rsid w:val="006E0D15"/>
    <w:rsid w:val="006E2DE5"/>
    <w:rsid w:val="006E3ED2"/>
    <w:rsid w:val="006E3FB4"/>
    <w:rsid w:val="006E581B"/>
    <w:rsid w:val="006F1B96"/>
    <w:rsid w:val="006F297E"/>
    <w:rsid w:val="006F3F5E"/>
    <w:rsid w:val="006F4365"/>
    <w:rsid w:val="006F6019"/>
    <w:rsid w:val="006F65E7"/>
    <w:rsid w:val="007042CF"/>
    <w:rsid w:val="0070753A"/>
    <w:rsid w:val="00707B84"/>
    <w:rsid w:val="00711F83"/>
    <w:rsid w:val="007141B5"/>
    <w:rsid w:val="007143F4"/>
    <w:rsid w:val="00714BB3"/>
    <w:rsid w:val="00715849"/>
    <w:rsid w:val="007162DB"/>
    <w:rsid w:val="0071675D"/>
    <w:rsid w:val="007214F8"/>
    <w:rsid w:val="00722F12"/>
    <w:rsid w:val="007250D1"/>
    <w:rsid w:val="007274E7"/>
    <w:rsid w:val="00733976"/>
    <w:rsid w:val="00735831"/>
    <w:rsid w:val="00735A0E"/>
    <w:rsid w:val="00736466"/>
    <w:rsid w:val="00736E5A"/>
    <w:rsid w:val="00740623"/>
    <w:rsid w:val="007416BD"/>
    <w:rsid w:val="00741EB4"/>
    <w:rsid w:val="0074322B"/>
    <w:rsid w:val="00744173"/>
    <w:rsid w:val="00744194"/>
    <w:rsid w:val="00745830"/>
    <w:rsid w:val="00745D24"/>
    <w:rsid w:val="007464CC"/>
    <w:rsid w:val="00747ED9"/>
    <w:rsid w:val="007502F7"/>
    <w:rsid w:val="00750FCA"/>
    <w:rsid w:val="007526D2"/>
    <w:rsid w:val="0075495D"/>
    <w:rsid w:val="007559E8"/>
    <w:rsid w:val="00756793"/>
    <w:rsid w:val="00756A61"/>
    <w:rsid w:val="00756AB2"/>
    <w:rsid w:val="00757EF6"/>
    <w:rsid w:val="00762CF9"/>
    <w:rsid w:val="00763997"/>
    <w:rsid w:val="007648DD"/>
    <w:rsid w:val="00765FAD"/>
    <w:rsid w:val="0076627C"/>
    <w:rsid w:val="007674AD"/>
    <w:rsid w:val="007705B5"/>
    <w:rsid w:val="00771E1F"/>
    <w:rsid w:val="00771F13"/>
    <w:rsid w:val="00773821"/>
    <w:rsid w:val="007748F9"/>
    <w:rsid w:val="007749D1"/>
    <w:rsid w:val="00775F12"/>
    <w:rsid w:val="00775F4F"/>
    <w:rsid w:val="00777231"/>
    <w:rsid w:val="007817F7"/>
    <w:rsid w:val="0078375F"/>
    <w:rsid w:val="00783B15"/>
    <w:rsid w:val="007862A4"/>
    <w:rsid w:val="00786685"/>
    <w:rsid w:val="00786A10"/>
    <w:rsid w:val="00787558"/>
    <w:rsid w:val="0079043A"/>
    <w:rsid w:val="00791275"/>
    <w:rsid w:val="00793095"/>
    <w:rsid w:val="00797BD4"/>
    <w:rsid w:val="007A0F82"/>
    <w:rsid w:val="007A105B"/>
    <w:rsid w:val="007A57BA"/>
    <w:rsid w:val="007A5A1D"/>
    <w:rsid w:val="007A5F1E"/>
    <w:rsid w:val="007A6B37"/>
    <w:rsid w:val="007A759D"/>
    <w:rsid w:val="007B048C"/>
    <w:rsid w:val="007B0AFA"/>
    <w:rsid w:val="007B2C69"/>
    <w:rsid w:val="007B4366"/>
    <w:rsid w:val="007B57C2"/>
    <w:rsid w:val="007B57CF"/>
    <w:rsid w:val="007B6949"/>
    <w:rsid w:val="007B77FF"/>
    <w:rsid w:val="007C1DEF"/>
    <w:rsid w:val="007C6BA8"/>
    <w:rsid w:val="007D0D7C"/>
    <w:rsid w:val="007D1808"/>
    <w:rsid w:val="007D224A"/>
    <w:rsid w:val="007D44ED"/>
    <w:rsid w:val="007D5B7C"/>
    <w:rsid w:val="007D6A45"/>
    <w:rsid w:val="007D788E"/>
    <w:rsid w:val="007D7988"/>
    <w:rsid w:val="007D7C61"/>
    <w:rsid w:val="007E0692"/>
    <w:rsid w:val="007E13C8"/>
    <w:rsid w:val="007E2FCA"/>
    <w:rsid w:val="007E33AC"/>
    <w:rsid w:val="007E4556"/>
    <w:rsid w:val="007E6CD2"/>
    <w:rsid w:val="007F0E43"/>
    <w:rsid w:val="007F14E7"/>
    <w:rsid w:val="007F15A8"/>
    <w:rsid w:val="007F4456"/>
    <w:rsid w:val="007F447D"/>
    <w:rsid w:val="007F51D9"/>
    <w:rsid w:val="007F56ED"/>
    <w:rsid w:val="007F7160"/>
    <w:rsid w:val="00800703"/>
    <w:rsid w:val="00800A41"/>
    <w:rsid w:val="00800FBF"/>
    <w:rsid w:val="00801358"/>
    <w:rsid w:val="00802B03"/>
    <w:rsid w:val="0080404F"/>
    <w:rsid w:val="008045FB"/>
    <w:rsid w:val="008050D6"/>
    <w:rsid w:val="00805201"/>
    <w:rsid w:val="00806D7A"/>
    <w:rsid w:val="00807563"/>
    <w:rsid w:val="00807706"/>
    <w:rsid w:val="00807B43"/>
    <w:rsid w:val="008102E1"/>
    <w:rsid w:val="00811B0A"/>
    <w:rsid w:val="00811B75"/>
    <w:rsid w:val="008121BF"/>
    <w:rsid w:val="0081232D"/>
    <w:rsid w:val="0081381A"/>
    <w:rsid w:val="00815633"/>
    <w:rsid w:val="008162B3"/>
    <w:rsid w:val="00816DBE"/>
    <w:rsid w:val="008174D7"/>
    <w:rsid w:val="00817D2E"/>
    <w:rsid w:val="00817D37"/>
    <w:rsid w:val="008210DA"/>
    <w:rsid w:val="008231F8"/>
    <w:rsid w:val="008245C1"/>
    <w:rsid w:val="0083471B"/>
    <w:rsid w:val="00836D66"/>
    <w:rsid w:val="00837D5B"/>
    <w:rsid w:val="00840D0B"/>
    <w:rsid w:val="00842E5D"/>
    <w:rsid w:val="00844BF8"/>
    <w:rsid w:val="00844D47"/>
    <w:rsid w:val="00845A25"/>
    <w:rsid w:val="00845CC2"/>
    <w:rsid w:val="00846C56"/>
    <w:rsid w:val="00847063"/>
    <w:rsid w:val="00847EDD"/>
    <w:rsid w:val="00852155"/>
    <w:rsid w:val="00852B59"/>
    <w:rsid w:val="00852CB3"/>
    <w:rsid w:val="0085379A"/>
    <w:rsid w:val="0085793B"/>
    <w:rsid w:val="00861FB2"/>
    <w:rsid w:val="00863699"/>
    <w:rsid w:val="00865349"/>
    <w:rsid w:val="00865F3F"/>
    <w:rsid w:val="00866CDF"/>
    <w:rsid w:val="00870229"/>
    <w:rsid w:val="008717C2"/>
    <w:rsid w:val="00871AAD"/>
    <w:rsid w:val="00874DF1"/>
    <w:rsid w:val="0087508D"/>
    <w:rsid w:val="00876793"/>
    <w:rsid w:val="008773DC"/>
    <w:rsid w:val="00877ABB"/>
    <w:rsid w:val="00881875"/>
    <w:rsid w:val="0088210C"/>
    <w:rsid w:val="008847A8"/>
    <w:rsid w:val="00885A50"/>
    <w:rsid w:val="00890CAF"/>
    <w:rsid w:val="00891934"/>
    <w:rsid w:val="00891F3A"/>
    <w:rsid w:val="00892EF2"/>
    <w:rsid w:val="00893A1B"/>
    <w:rsid w:val="00894E54"/>
    <w:rsid w:val="008958BE"/>
    <w:rsid w:val="008A1039"/>
    <w:rsid w:val="008A2B2C"/>
    <w:rsid w:val="008A3308"/>
    <w:rsid w:val="008A36F8"/>
    <w:rsid w:val="008A3CD4"/>
    <w:rsid w:val="008A4DC8"/>
    <w:rsid w:val="008A5675"/>
    <w:rsid w:val="008B0ACE"/>
    <w:rsid w:val="008B2C2E"/>
    <w:rsid w:val="008B2FDE"/>
    <w:rsid w:val="008B3D0D"/>
    <w:rsid w:val="008B5723"/>
    <w:rsid w:val="008B6D04"/>
    <w:rsid w:val="008B7319"/>
    <w:rsid w:val="008B746A"/>
    <w:rsid w:val="008B7807"/>
    <w:rsid w:val="008C14BE"/>
    <w:rsid w:val="008C1EE9"/>
    <w:rsid w:val="008C1F6E"/>
    <w:rsid w:val="008C4B7B"/>
    <w:rsid w:val="008D0056"/>
    <w:rsid w:val="008D1A0F"/>
    <w:rsid w:val="008D6139"/>
    <w:rsid w:val="008D73AE"/>
    <w:rsid w:val="008E0385"/>
    <w:rsid w:val="008E073D"/>
    <w:rsid w:val="008E1B44"/>
    <w:rsid w:val="008E1DF0"/>
    <w:rsid w:val="008E239C"/>
    <w:rsid w:val="008E2625"/>
    <w:rsid w:val="008E360E"/>
    <w:rsid w:val="008E3804"/>
    <w:rsid w:val="008E4B50"/>
    <w:rsid w:val="008E4F60"/>
    <w:rsid w:val="008E6249"/>
    <w:rsid w:val="008E6341"/>
    <w:rsid w:val="008E6C97"/>
    <w:rsid w:val="008F0B29"/>
    <w:rsid w:val="008F2631"/>
    <w:rsid w:val="008F302B"/>
    <w:rsid w:val="008F65DE"/>
    <w:rsid w:val="008F6624"/>
    <w:rsid w:val="008F7253"/>
    <w:rsid w:val="009051A9"/>
    <w:rsid w:val="00905572"/>
    <w:rsid w:val="00906B97"/>
    <w:rsid w:val="009112FA"/>
    <w:rsid w:val="00912F24"/>
    <w:rsid w:val="00913ACE"/>
    <w:rsid w:val="00913BC2"/>
    <w:rsid w:val="00914523"/>
    <w:rsid w:val="00914863"/>
    <w:rsid w:val="00914F45"/>
    <w:rsid w:val="00915153"/>
    <w:rsid w:val="00915749"/>
    <w:rsid w:val="009167E0"/>
    <w:rsid w:val="00921054"/>
    <w:rsid w:val="009216C3"/>
    <w:rsid w:val="00922D81"/>
    <w:rsid w:val="00923ADE"/>
    <w:rsid w:val="0092457C"/>
    <w:rsid w:val="00924898"/>
    <w:rsid w:val="00924FED"/>
    <w:rsid w:val="00932585"/>
    <w:rsid w:val="009332CE"/>
    <w:rsid w:val="009336F5"/>
    <w:rsid w:val="00934B79"/>
    <w:rsid w:val="009351CA"/>
    <w:rsid w:val="00936776"/>
    <w:rsid w:val="0093680E"/>
    <w:rsid w:val="00937E1C"/>
    <w:rsid w:val="009400AF"/>
    <w:rsid w:val="00941BAC"/>
    <w:rsid w:val="009420ED"/>
    <w:rsid w:val="00943AF8"/>
    <w:rsid w:val="00944188"/>
    <w:rsid w:val="00946CD2"/>
    <w:rsid w:val="00950993"/>
    <w:rsid w:val="00950D67"/>
    <w:rsid w:val="00951169"/>
    <w:rsid w:val="00951738"/>
    <w:rsid w:val="00951919"/>
    <w:rsid w:val="00952F98"/>
    <w:rsid w:val="00955451"/>
    <w:rsid w:val="009558D7"/>
    <w:rsid w:val="0095657D"/>
    <w:rsid w:val="009616FA"/>
    <w:rsid w:val="009628D8"/>
    <w:rsid w:val="00964359"/>
    <w:rsid w:val="00966BD4"/>
    <w:rsid w:val="0096700E"/>
    <w:rsid w:val="00970A47"/>
    <w:rsid w:val="00972A46"/>
    <w:rsid w:val="00973491"/>
    <w:rsid w:val="00973E38"/>
    <w:rsid w:val="00976E31"/>
    <w:rsid w:val="0098468D"/>
    <w:rsid w:val="00985044"/>
    <w:rsid w:val="00985355"/>
    <w:rsid w:val="00985BA8"/>
    <w:rsid w:val="00985BE7"/>
    <w:rsid w:val="00985FAD"/>
    <w:rsid w:val="00986483"/>
    <w:rsid w:val="009872E7"/>
    <w:rsid w:val="0098787E"/>
    <w:rsid w:val="00987DE7"/>
    <w:rsid w:val="0099233A"/>
    <w:rsid w:val="0099409D"/>
    <w:rsid w:val="00995469"/>
    <w:rsid w:val="009972C7"/>
    <w:rsid w:val="009A1519"/>
    <w:rsid w:val="009A242A"/>
    <w:rsid w:val="009A67FF"/>
    <w:rsid w:val="009A6B83"/>
    <w:rsid w:val="009A7615"/>
    <w:rsid w:val="009A781E"/>
    <w:rsid w:val="009B09FD"/>
    <w:rsid w:val="009B100C"/>
    <w:rsid w:val="009B39BB"/>
    <w:rsid w:val="009B3D25"/>
    <w:rsid w:val="009B464B"/>
    <w:rsid w:val="009B5171"/>
    <w:rsid w:val="009B5536"/>
    <w:rsid w:val="009B5844"/>
    <w:rsid w:val="009B6031"/>
    <w:rsid w:val="009C0FE2"/>
    <w:rsid w:val="009C1437"/>
    <w:rsid w:val="009C2783"/>
    <w:rsid w:val="009C3841"/>
    <w:rsid w:val="009C3A8D"/>
    <w:rsid w:val="009C48CD"/>
    <w:rsid w:val="009C5DE9"/>
    <w:rsid w:val="009C7C96"/>
    <w:rsid w:val="009D0F5A"/>
    <w:rsid w:val="009D1617"/>
    <w:rsid w:val="009E0308"/>
    <w:rsid w:val="009E09BF"/>
    <w:rsid w:val="009E1934"/>
    <w:rsid w:val="009E24B6"/>
    <w:rsid w:val="009E27EF"/>
    <w:rsid w:val="009E5C97"/>
    <w:rsid w:val="009F140F"/>
    <w:rsid w:val="009F34CF"/>
    <w:rsid w:val="009F46DA"/>
    <w:rsid w:val="009F4AC6"/>
    <w:rsid w:val="009F4D9E"/>
    <w:rsid w:val="00A00879"/>
    <w:rsid w:val="00A00F8F"/>
    <w:rsid w:val="00A011B5"/>
    <w:rsid w:val="00A02358"/>
    <w:rsid w:val="00A03550"/>
    <w:rsid w:val="00A073AD"/>
    <w:rsid w:val="00A079C8"/>
    <w:rsid w:val="00A10340"/>
    <w:rsid w:val="00A112AC"/>
    <w:rsid w:val="00A119A2"/>
    <w:rsid w:val="00A129B5"/>
    <w:rsid w:val="00A129ED"/>
    <w:rsid w:val="00A13334"/>
    <w:rsid w:val="00A13D09"/>
    <w:rsid w:val="00A13E26"/>
    <w:rsid w:val="00A14F24"/>
    <w:rsid w:val="00A1574F"/>
    <w:rsid w:val="00A16411"/>
    <w:rsid w:val="00A17D19"/>
    <w:rsid w:val="00A213F3"/>
    <w:rsid w:val="00A2170C"/>
    <w:rsid w:val="00A2210D"/>
    <w:rsid w:val="00A2341A"/>
    <w:rsid w:val="00A260D9"/>
    <w:rsid w:val="00A27320"/>
    <w:rsid w:val="00A273D9"/>
    <w:rsid w:val="00A3326E"/>
    <w:rsid w:val="00A353BE"/>
    <w:rsid w:val="00A37743"/>
    <w:rsid w:val="00A37D8F"/>
    <w:rsid w:val="00A45044"/>
    <w:rsid w:val="00A47869"/>
    <w:rsid w:val="00A50D13"/>
    <w:rsid w:val="00A51B89"/>
    <w:rsid w:val="00A555DC"/>
    <w:rsid w:val="00A5626E"/>
    <w:rsid w:val="00A60368"/>
    <w:rsid w:val="00A613C3"/>
    <w:rsid w:val="00A61D2B"/>
    <w:rsid w:val="00A6346E"/>
    <w:rsid w:val="00A64D29"/>
    <w:rsid w:val="00A657B2"/>
    <w:rsid w:val="00A6595A"/>
    <w:rsid w:val="00A70409"/>
    <w:rsid w:val="00A715DE"/>
    <w:rsid w:val="00A71FD9"/>
    <w:rsid w:val="00A72D84"/>
    <w:rsid w:val="00A73F20"/>
    <w:rsid w:val="00A73FE5"/>
    <w:rsid w:val="00A74644"/>
    <w:rsid w:val="00A74E0D"/>
    <w:rsid w:val="00A74F58"/>
    <w:rsid w:val="00A76EA6"/>
    <w:rsid w:val="00A779F2"/>
    <w:rsid w:val="00A8449E"/>
    <w:rsid w:val="00A8774D"/>
    <w:rsid w:val="00A909F5"/>
    <w:rsid w:val="00A91399"/>
    <w:rsid w:val="00A93DBE"/>
    <w:rsid w:val="00A93FC6"/>
    <w:rsid w:val="00A968AD"/>
    <w:rsid w:val="00A96B2E"/>
    <w:rsid w:val="00A979B0"/>
    <w:rsid w:val="00AA05A6"/>
    <w:rsid w:val="00AA097D"/>
    <w:rsid w:val="00AA1B8A"/>
    <w:rsid w:val="00AA24F2"/>
    <w:rsid w:val="00AA36C1"/>
    <w:rsid w:val="00AA37E3"/>
    <w:rsid w:val="00AB1865"/>
    <w:rsid w:val="00AB6BE6"/>
    <w:rsid w:val="00AB7A52"/>
    <w:rsid w:val="00AC0626"/>
    <w:rsid w:val="00AC0F58"/>
    <w:rsid w:val="00AC175F"/>
    <w:rsid w:val="00AC21F6"/>
    <w:rsid w:val="00AC30A8"/>
    <w:rsid w:val="00AC375E"/>
    <w:rsid w:val="00AC37C1"/>
    <w:rsid w:val="00AC5861"/>
    <w:rsid w:val="00AC7439"/>
    <w:rsid w:val="00AC74F1"/>
    <w:rsid w:val="00AD1D81"/>
    <w:rsid w:val="00AD2A0F"/>
    <w:rsid w:val="00AD2D7F"/>
    <w:rsid w:val="00AD3038"/>
    <w:rsid w:val="00AD50E2"/>
    <w:rsid w:val="00AE014D"/>
    <w:rsid w:val="00AE0D8E"/>
    <w:rsid w:val="00AE0F20"/>
    <w:rsid w:val="00AE1621"/>
    <w:rsid w:val="00AE1647"/>
    <w:rsid w:val="00AE2080"/>
    <w:rsid w:val="00AE4719"/>
    <w:rsid w:val="00AE5D2C"/>
    <w:rsid w:val="00AE7295"/>
    <w:rsid w:val="00AF0448"/>
    <w:rsid w:val="00AF0EF3"/>
    <w:rsid w:val="00AF226D"/>
    <w:rsid w:val="00AF2B29"/>
    <w:rsid w:val="00AF4AC7"/>
    <w:rsid w:val="00AF5BD5"/>
    <w:rsid w:val="00AF5E94"/>
    <w:rsid w:val="00AF7B14"/>
    <w:rsid w:val="00AF7E9A"/>
    <w:rsid w:val="00B0079C"/>
    <w:rsid w:val="00B01A62"/>
    <w:rsid w:val="00B0263D"/>
    <w:rsid w:val="00B02781"/>
    <w:rsid w:val="00B029F6"/>
    <w:rsid w:val="00B031B2"/>
    <w:rsid w:val="00B04CED"/>
    <w:rsid w:val="00B06224"/>
    <w:rsid w:val="00B065FA"/>
    <w:rsid w:val="00B0692B"/>
    <w:rsid w:val="00B11011"/>
    <w:rsid w:val="00B12D9F"/>
    <w:rsid w:val="00B13737"/>
    <w:rsid w:val="00B14884"/>
    <w:rsid w:val="00B17735"/>
    <w:rsid w:val="00B17CE3"/>
    <w:rsid w:val="00B209E2"/>
    <w:rsid w:val="00B20C95"/>
    <w:rsid w:val="00B239FC"/>
    <w:rsid w:val="00B248F3"/>
    <w:rsid w:val="00B26CB5"/>
    <w:rsid w:val="00B27C1A"/>
    <w:rsid w:val="00B31564"/>
    <w:rsid w:val="00B3412F"/>
    <w:rsid w:val="00B345DD"/>
    <w:rsid w:val="00B34746"/>
    <w:rsid w:val="00B36948"/>
    <w:rsid w:val="00B404EE"/>
    <w:rsid w:val="00B4078C"/>
    <w:rsid w:val="00B40C2D"/>
    <w:rsid w:val="00B414CC"/>
    <w:rsid w:val="00B424E5"/>
    <w:rsid w:val="00B42E89"/>
    <w:rsid w:val="00B43613"/>
    <w:rsid w:val="00B45719"/>
    <w:rsid w:val="00B45C6C"/>
    <w:rsid w:val="00B460C0"/>
    <w:rsid w:val="00B463ED"/>
    <w:rsid w:val="00B469CE"/>
    <w:rsid w:val="00B46A88"/>
    <w:rsid w:val="00B47FD5"/>
    <w:rsid w:val="00B52FBB"/>
    <w:rsid w:val="00B54498"/>
    <w:rsid w:val="00B54829"/>
    <w:rsid w:val="00B57462"/>
    <w:rsid w:val="00B57D9B"/>
    <w:rsid w:val="00B6055D"/>
    <w:rsid w:val="00B61E62"/>
    <w:rsid w:val="00B61F06"/>
    <w:rsid w:val="00B62C91"/>
    <w:rsid w:val="00B64A65"/>
    <w:rsid w:val="00B655AC"/>
    <w:rsid w:val="00B65F1C"/>
    <w:rsid w:val="00B71B68"/>
    <w:rsid w:val="00B71CBD"/>
    <w:rsid w:val="00B72836"/>
    <w:rsid w:val="00B72B3C"/>
    <w:rsid w:val="00B72FE2"/>
    <w:rsid w:val="00B74BD9"/>
    <w:rsid w:val="00B7674C"/>
    <w:rsid w:val="00B8079C"/>
    <w:rsid w:val="00B80E45"/>
    <w:rsid w:val="00B82E33"/>
    <w:rsid w:val="00B83EB5"/>
    <w:rsid w:val="00B83F23"/>
    <w:rsid w:val="00B90276"/>
    <w:rsid w:val="00B90BAF"/>
    <w:rsid w:val="00B9125C"/>
    <w:rsid w:val="00B91F65"/>
    <w:rsid w:val="00B92E42"/>
    <w:rsid w:val="00BA02F7"/>
    <w:rsid w:val="00BA0BEB"/>
    <w:rsid w:val="00BA1BA5"/>
    <w:rsid w:val="00BA2567"/>
    <w:rsid w:val="00BA2CB0"/>
    <w:rsid w:val="00BA41CD"/>
    <w:rsid w:val="00BA4760"/>
    <w:rsid w:val="00BA49FB"/>
    <w:rsid w:val="00BA5A34"/>
    <w:rsid w:val="00BA660E"/>
    <w:rsid w:val="00BA682B"/>
    <w:rsid w:val="00BB287B"/>
    <w:rsid w:val="00BB420B"/>
    <w:rsid w:val="00BB4947"/>
    <w:rsid w:val="00BB4CEF"/>
    <w:rsid w:val="00BB5793"/>
    <w:rsid w:val="00BB7BE3"/>
    <w:rsid w:val="00BC0976"/>
    <w:rsid w:val="00BC11EE"/>
    <w:rsid w:val="00BC18A2"/>
    <w:rsid w:val="00BC3331"/>
    <w:rsid w:val="00BD1713"/>
    <w:rsid w:val="00BD1FC0"/>
    <w:rsid w:val="00BD46F3"/>
    <w:rsid w:val="00BD4CFF"/>
    <w:rsid w:val="00BD4D27"/>
    <w:rsid w:val="00BD50D6"/>
    <w:rsid w:val="00BE1082"/>
    <w:rsid w:val="00BE12DB"/>
    <w:rsid w:val="00BE21CD"/>
    <w:rsid w:val="00BE2F6D"/>
    <w:rsid w:val="00BE342F"/>
    <w:rsid w:val="00BE55C5"/>
    <w:rsid w:val="00BE5FDC"/>
    <w:rsid w:val="00BE64E9"/>
    <w:rsid w:val="00BE7A7F"/>
    <w:rsid w:val="00BF14CB"/>
    <w:rsid w:val="00BF5019"/>
    <w:rsid w:val="00BF58B7"/>
    <w:rsid w:val="00BF5B49"/>
    <w:rsid w:val="00BF5F5B"/>
    <w:rsid w:val="00BF7F57"/>
    <w:rsid w:val="00C040E9"/>
    <w:rsid w:val="00C0465A"/>
    <w:rsid w:val="00C06E38"/>
    <w:rsid w:val="00C07FD6"/>
    <w:rsid w:val="00C102AE"/>
    <w:rsid w:val="00C11CE8"/>
    <w:rsid w:val="00C11E8C"/>
    <w:rsid w:val="00C13190"/>
    <w:rsid w:val="00C1376F"/>
    <w:rsid w:val="00C14A3C"/>
    <w:rsid w:val="00C15765"/>
    <w:rsid w:val="00C15FD0"/>
    <w:rsid w:val="00C21063"/>
    <w:rsid w:val="00C21CF2"/>
    <w:rsid w:val="00C21E0D"/>
    <w:rsid w:val="00C243CE"/>
    <w:rsid w:val="00C25646"/>
    <w:rsid w:val="00C2594B"/>
    <w:rsid w:val="00C25AE6"/>
    <w:rsid w:val="00C2602B"/>
    <w:rsid w:val="00C2662D"/>
    <w:rsid w:val="00C27799"/>
    <w:rsid w:val="00C27AB7"/>
    <w:rsid w:val="00C27FB3"/>
    <w:rsid w:val="00C33007"/>
    <w:rsid w:val="00C341D7"/>
    <w:rsid w:val="00C3458A"/>
    <w:rsid w:val="00C35E8A"/>
    <w:rsid w:val="00C36104"/>
    <w:rsid w:val="00C364B0"/>
    <w:rsid w:val="00C379C8"/>
    <w:rsid w:val="00C40BA2"/>
    <w:rsid w:val="00C420D4"/>
    <w:rsid w:val="00C432E0"/>
    <w:rsid w:val="00C463BF"/>
    <w:rsid w:val="00C47127"/>
    <w:rsid w:val="00C477BF"/>
    <w:rsid w:val="00C47FEE"/>
    <w:rsid w:val="00C500C1"/>
    <w:rsid w:val="00C52FE6"/>
    <w:rsid w:val="00C535B3"/>
    <w:rsid w:val="00C54A03"/>
    <w:rsid w:val="00C54BFC"/>
    <w:rsid w:val="00C60157"/>
    <w:rsid w:val="00C6197F"/>
    <w:rsid w:val="00C62C83"/>
    <w:rsid w:val="00C62FC3"/>
    <w:rsid w:val="00C6451F"/>
    <w:rsid w:val="00C657D2"/>
    <w:rsid w:val="00C66C22"/>
    <w:rsid w:val="00C67FA6"/>
    <w:rsid w:val="00C70011"/>
    <w:rsid w:val="00C70F59"/>
    <w:rsid w:val="00C7299F"/>
    <w:rsid w:val="00C76F4F"/>
    <w:rsid w:val="00C77C3F"/>
    <w:rsid w:val="00C807AE"/>
    <w:rsid w:val="00C81B69"/>
    <w:rsid w:val="00C81C41"/>
    <w:rsid w:val="00C82309"/>
    <w:rsid w:val="00C83184"/>
    <w:rsid w:val="00C84222"/>
    <w:rsid w:val="00C849B9"/>
    <w:rsid w:val="00C84BBA"/>
    <w:rsid w:val="00C85EF8"/>
    <w:rsid w:val="00C90019"/>
    <w:rsid w:val="00C931D0"/>
    <w:rsid w:val="00C94721"/>
    <w:rsid w:val="00C952FA"/>
    <w:rsid w:val="00C95D39"/>
    <w:rsid w:val="00CA08D2"/>
    <w:rsid w:val="00CA335C"/>
    <w:rsid w:val="00CA5BB5"/>
    <w:rsid w:val="00CB0A9D"/>
    <w:rsid w:val="00CB0D43"/>
    <w:rsid w:val="00CB20EA"/>
    <w:rsid w:val="00CB23E8"/>
    <w:rsid w:val="00CB25FD"/>
    <w:rsid w:val="00CB3EED"/>
    <w:rsid w:val="00CB5314"/>
    <w:rsid w:val="00CB5463"/>
    <w:rsid w:val="00CB5C09"/>
    <w:rsid w:val="00CB734E"/>
    <w:rsid w:val="00CC012C"/>
    <w:rsid w:val="00CC0BDC"/>
    <w:rsid w:val="00CC1480"/>
    <w:rsid w:val="00CC21D1"/>
    <w:rsid w:val="00CC32F4"/>
    <w:rsid w:val="00CD043F"/>
    <w:rsid w:val="00CD0C94"/>
    <w:rsid w:val="00CD1EF9"/>
    <w:rsid w:val="00CD2772"/>
    <w:rsid w:val="00CE02BF"/>
    <w:rsid w:val="00CE2678"/>
    <w:rsid w:val="00CE2FFC"/>
    <w:rsid w:val="00CE409F"/>
    <w:rsid w:val="00CE45D4"/>
    <w:rsid w:val="00CE6C4C"/>
    <w:rsid w:val="00CE7142"/>
    <w:rsid w:val="00CE7153"/>
    <w:rsid w:val="00CE7C00"/>
    <w:rsid w:val="00CF04D9"/>
    <w:rsid w:val="00CF2E31"/>
    <w:rsid w:val="00CF4F3C"/>
    <w:rsid w:val="00CF692F"/>
    <w:rsid w:val="00D010EF"/>
    <w:rsid w:val="00D04131"/>
    <w:rsid w:val="00D0437D"/>
    <w:rsid w:val="00D072E5"/>
    <w:rsid w:val="00D07CC3"/>
    <w:rsid w:val="00D118CC"/>
    <w:rsid w:val="00D123C3"/>
    <w:rsid w:val="00D12449"/>
    <w:rsid w:val="00D127F5"/>
    <w:rsid w:val="00D13FFA"/>
    <w:rsid w:val="00D14782"/>
    <w:rsid w:val="00D16A93"/>
    <w:rsid w:val="00D16C11"/>
    <w:rsid w:val="00D170CE"/>
    <w:rsid w:val="00D2055B"/>
    <w:rsid w:val="00D21CF7"/>
    <w:rsid w:val="00D23CAD"/>
    <w:rsid w:val="00D25722"/>
    <w:rsid w:val="00D33A94"/>
    <w:rsid w:val="00D34693"/>
    <w:rsid w:val="00D410C4"/>
    <w:rsid w:val="00D416F2"/>
    <w:rsid w:val="00D42E5A"/>
    <w:rsid w:val="00D455A1"/>
    <w:rsid w:val="00D466F6"/>
    <w:rsid w:val="00D47FF3"/>
    <w:rsid w:val="00D51A3C"/>
    <w:rsid w:val="00D54335"/>
    <w:rsid w:val="00D550E4"/>
    <w:rsid w:val="00D5549F"/>
    <w:rsid w:val="00D55EC5"/>
    <w:rsid w:val="00D56E28"/>
    <w:rsid w:val="00D57D75"/>
    <w:rsid w:val="00D60F47"/>
    <w:rsid w:val="00D6103B"/>
    <w:rsid w:val="00D619DA"/>
    <w:rsid w:val="00D61B88"/>
    <w:rsid w:val="00D63F37"/>
    <w:rsid w:val="00D64509"/>
    <w:rsid w:val="00D65272"/>
    <w:rsid w:val="00D6600A"/>
    <w:rsid w:val="00D66EFC"/>
    <w:rsid w:val="00D70A35"/>
    <w:rsid w:val="00D71220"/>
    <w:rsid w:val="00D71899"/>
    <w:rsid w:val="00D73FF9"/>
    <w:rsid w:val="00D74528"/>
    <w:rsid w:val="00D74E43"/>
    <w:rsid w:val="00D75E54"/>
    <w:rsid w:val="00D77E7A"/>
    <w:rsid w:val="00D81C40"/>
    <w:rsid w:val="00D83E2C"/>
    <w:rsid w:val="00D90A79"/>
    <w:rsid w:val="00D929B1"/>
    <w:rsid w:val="00D94CDA"/>
    <w:rsid w:val="00D95224"/>
    <w:rsid w:val="00DA13F5"/>
    <w:rsid w:val="00DA2C8B"/>
    <w:rsid w:val="00DA3059"/>
    <w:rsid w:val="00DA43FD"/>
    <w:rsid w:val="00DA48A6"/>
    <w:rsid w:val="00DA50EE"/>
    <w:rsid w:val="00DA6D5D"/>
    <w:rsid w:val="00DA75BC"/>
    <w:rsid w:val="00DA789D"/>
    <w:rsid w:val="00DB0A27"/>
    <w:rsid w:val="00DB1432"/>
    <w:rsid w:val="00DB1D35"/>
    <w:rsid w:val="00DB21E5"/>
    <w:rsid w:val="00DB399A"/>
    <w:rsid w:val="00DB417A"/>
    <w:rsid w:val="00DB4F08"/>
    <w:rsid w:val="00DB715F"/>
    <w:rsid w:val="00DB7851"/>
    <w:rsid w:val="00DC0043"/>
    <w:rsid w:val="00DC08E5"/>
    <w:rsid w:val="00DC2C86"/>
    <w:rsid w:val="00DC2E22"/>
    <w:rsid w:val="00DC3DB8"/>
    <w:rsid w:val="00DC58D9"/>
    <w:rsid w:val="00DC635D"/>
    <w:rsid w:val="00DC6D3C"/>
    <w:rsid w:val="00DC70DA"/>
    <w:rsid w:val="00DC7573"/>
    <w:rsid w:val="00DC799E"/>
    <w:rsid w:val="00DD0488"/>
    <w:rsid w:val="00DD1F3D"/>
    <w:rsid w:val="00DD4C54"/>
    <w:rsid w:val="00DD694A"/>
    <w:rsid w:val="00DD6B6C"/>
    <w:rsid w:val="00DE011E"/>
    <w:rsid w:val="00DE2AC3"/>
    <w:rsid w:val="00DE73C3"/>
    <w:rsid w:val="00DE7C15"/>
    <w:rsid w:val="00DF1D37"/>
    <w:rsid w:val="00DF4486"/>
    <w:rsid w:val="00DF4970"/>
    <w:rsid w:val="00DF55D5"/>
    <w:rsid w:val="00E007A3"/>
    <w:rsid w:val="00E00EF0"/>
    <w:rsid w:val="00E0264B"/>
    <w:rsid w:val="00E04330"/>
    <w:rsid w:val="00E04CC3"/>
    <w:rsid w:val="00E10241"/>
    <w:rsid w:val="00E105E5"/>
    <w:rsid w:val="00E10B5A"/>
    <w:rsid w:val="00E10C52"/>
    <w:rsid w:val="00E11059"/>
    <w:rsid w:val="00E114F2"/>
    <w:rsid w:val="00E16E63"/>
    <w:rsid w:val="00E2179A"/>
    <w:rsid w:val="00E21B27"/>
    <w:rsid w:val="00E21BF5"/>
    <w:rsid w:val="00E225BA"/>
    <w:rsid w:val="00E2296D"/>
    <w:rsid w:val="00E22FB9"/>
    <w:rsid w:val="00E2460D"/>
    <w:rsid w:val="00E24614"/>
    <w:rsid w:val="00E2645A"/>
    <w:rsid w:val="00E2667D"/>
    <w:rsid w:val="00E2680A"/>
    <w:rsid w:val="00E30C84"/>
    <w:rsid w:val="00E31C30"/>
    <w:rsid w:val="00E32EE3"/>
    <w:rsid w:val="00E341FC"/>
    <w:rsid w:val="00E3464F"/>
    <w:rsid w:val="00E35B26"/>
    <w:rsid w:val="00E36421"/>
    <w:rsid w:val="00E37CA5"/>
    <w:rsid w:val="00E40B8B"/>
    <w:rsid w:val="00E41129"/>
    <w:rsid w:val="00E41396"/>
    <w:rsid w:val="00E420A2"/>
    <w:rsid w:val="00E4213B"/>
    <w:rsid w:val="00E450A3"/>
    <w:rsid w:val="00E457F1"/>
    <w:rsid w:val="00E502D4"/>
    <w:rsid w:val="00E50B1D"/>
    <w:rsid w:val="00E55220"/>
    <w:rsid w:val="00E5550B"/>
    <w:rsid w:val="00E56C3A"/>
    <w:rsid w:val="00E56FD3"/>
    <w:rsid w:val="00E577E5"/>
    <w:rsid w:val="00E60416"/>
    <w:rsid w:val="00E609AA"/>
    <w:rsid w:val="00E6211C"/>
    <w:rsid w:val="00E626B1"/>
    <w:rsid w:val="00E62B51"/>
    <w:rsid w:val="00E6566E"/>
    <w:rsid w:val="00E71647"/>
    <w:rsid w:val="00E7179A"/>
    <w:rsid w:val="00E7180A"/>
    <w:rsid w:val="00E73989"/>
    <w:rsid w:val="00E74517"/>
    <w:rsid w:val="00E74550"/>
    <w:rsid w:val="00E74C9A"/>
    <w:rsid w:val="00E7515F"/>
    <w:rsid w:val="00E7560A"/>
    <w:rsid w:val="00E76DE1"/>
    <w:rsid w:val="00E76EF1"/>
    <w:rsid w:val="00E77120"/>
    <w:rsid w:val="00E77547"/>
    <w:rsid w:val="00E7758F"/>
    <w:rsid w:val="00E77EF7"/>
    <w:rsid w:val="00E8047A"/>
    <w:rsid w:val="00E80690"/>
    <w:rsid w:val="00E80F14"/>
    <w:rsid w:val="00E836A7"/>
    <w:rsid w:val="00E83F18"/>
    <w:rsid w:val="00E84045"/>
    <w:rsid w:val="00E853B5"/>
    <w:rsid w:val="00E85565"/>
    <w:rsid w:val="00E91217"/>
    <w:rsid w:val="00E91DA0"/>
    <w:rsid w:val="00E937E6"/>
    <w:rsid w:val="00E93AFF"/>
    <w:rsid w:val="00E93BEE"/>
    <w:rsid w:val="00E950EC"/>
    <w:rsid w:val="00E977AE"/>
    <w:rsid w:val="00EA04AE"/>
    <w:rsid w:val="00EA0C2D"/>
    <w:rsid w:val="00EA32D6"/>
    <w:rsid w:val="00EA4BDB"/>
    <w:rsid w:val="00EA6B25"/>
    <w:rsid w:val="00EB1622"/>
    <w:rsid w:val="00EB18B2"/>
    <w:rsid w:val="00EC0B8E"/>
    <w:rsid w:val="00EC1B85"/>
    <w:rsid w:val="00EC7445"/>
    <w:rsid w:val="00EC75C8"/>
    <w:rsid w:val="00EC7A16"/>
    <w:rsid w:val="00ED0858"/>
    <w:rsid w:val="00ED11DF"/>
    <w:rsid w:val="00ED2042"/>
    <w:rsid w:val="00ED224A"/>
    <w:rsid w:val="00ED2F32"/>
    <w:rsid w:val="00ED2F40"/>
    <w:rsid w:val="00ED34AC"/>
    <w:rsid w:val="00ED6008"/>
    <w:rsid w:val="00EE1B94"/>
    <w:rsid w:val="00EE289E"/>
    <w:rsid w:val="00EE2A68"/>
    <w:rsid w:val="00EE2FF7"/>
    <w:rsid w:val="00EE4DA6"/>
    <w:rsid w:val="00EE520A"/>
    <w:rsid w:val="00EE53CA"/>
    <w:rsid w:val="00EE5CB5"/>
    <w:rsid w:val="00EE6631"/>
    <w:rsid w:val="00EE6E64"/>
    <w:rsid w:val="00EE6E84"/>
    <w:rsid w:val="00EF1370"/>
    <w:rsid w:val="00EF368E"/>
    <w:rsid w:val="00EF399A"/>
    <w:rsid w:val="00EF422E"/>
    <w:rsid w:val="00EF66E5"/>
    <w:rsid w:val="00EF7C37"/>
    <w:rsid w:val="00F00A49"/>
    <w:rsid w:val="00F01AD0"/>
    <w:rsid w:val="00F041C7"/>
    <w:rsid w:val="00F04C29"/>
    <w:rsid w:val="00F058B2"/>
    <w:rsid w:val="00F059B7"/>
    <w:rsid w:val="00F05DE7"/>
    <w:rsid w:val="00F06DE2"/>
    <w:rsid w:val="00F10FA3"/>
    <w:rsid w:val="00F12DE2"/>
    <w:rsid w:val="00F13BC0"/>
    <w:rsid w:val="00F1403C"/>
    <w:rsid w:val="00F14051"/>
    <w:rsid w:val="00F14D07"/>
    <w:rsid w:val="00F2019E"/>
    <w:rsid w:val="00F2167B"/>
    <w:rsid w:val="00F233EA"/>
    <w:rsid w:val="00F24740"/>
    <w:rsid w:val="00F26E63"/>
    <w:rsid w:val="00F27EB9"/>
    <w:rsid w:val="00F31C26"/>
    <w:rsid w:val="00F32473"/>
    <w:rsid w:val="00F344A9"/>
    <w:rsid w:val="00F3557B"/>
    <w:rsid w:val="00F356CA"/>
    <w:rsid w:val="00F4073F"/>
    <w:rsid w:val="00F418E0"/>
    <w:rsid w:val="00F42269"/>
    <w:rsid w:val="00F44251"/>
    <w:rsid w:val="00F5099A"/>
    <w:rsid w:val="00F51CEF"/>
    <w:rsid w:val="00F526E8"/>
    <w:rsid w:val="00F52F8C"/>
    <w:rsid w:val="00F5418B"/>
    <w:rsid w:val="00F545A8"/>
    <w:rsid w:val="00F54DF6"/>
    <w:rsid w:val="00F55240"/>
    <w:rsid w:val="00F55744"/>
    <w:rsid w:val="00F5615E"/>
    <w:rsid w:val="00F57777"/>
    <w:rsid w:val="00F57BA6"/>
    <w:rsid w:val="00F60CDB"/>
    <w:rsid w:val="00F62C2D"/>
    <w:rsid w:val="00F62F89"/>
    <w:rsid w:val="00F6353B"/>
    <w:rsid w:val="00F64451"/>
    <w:rsid w:val="00F658E8"/>
    <w:rsid w:val="00F70CE1"/>
    <w:rsid w:val="00F713F4"/>
    <w:rsid w:val="00F71529"/>
    <w:rsid w:val="00F71761"/>
    <w:rsid w:val="00F73189"/>
    <w:rsid w:val="00F73A01"/>
    <w:rsid w:val="00F73E82"/>
    <w:rsid w:val="00F7436F"/>
    <w:rsid w:val="00F7611D"/>
    <w:rsid w:val="00F76F87"/>
    <w:rsid w:val="00F77634"/>
    <w:rsid w:val="00F80789"/>
    <w:rsid w:val="00F8661E"/>
    <w:rsid w:val="00F910B9"/>
    <w:rsid w:val="00F92767"/>
    <w:rsid w:val="00F93856"/>
    <w:rsid w:val="00F95696"/>
    <w:rsid w:val="00F956BE"/>
    <w:rsid w:val="00F96405"/>
    <w:rsid w:val="00F96A05"/>
    <w:rsid w:val="00F96C66"/>
    <w:rsid w:val="00F97A76"/>
    <w:rsid w:val="00FA1662"/>
    <w:rsid w:val="00FA1BCF"/>
    <w:rsid w:val="00FA1E4A"/>
    <w:rsid w:val="00FA32CE"/>
    <w:rsid w:val="00FA38DF"/>
    <w:rsid w:val="00FA5BF4"/>
    <w:rsid w:val="00FA663D"/>
    <w:rsid w:val="00FA6FAE"/>
    <w:rsid w:val="00FB2A6F"/>
    <w:rsid w:val="00FB4F2A"/>
    <w:rsid w:val="00FB7304"/>
    <w:rsid w:val="00FB7C5A"/>
    <w:rsid w:val="00FC0602"/>
    <w:rsid w:val="00FC0AEA"/>
    <w:rsid w:val="00FC0D32"/>
    <w:rsid w:val="00FC1823"/>
    <w:rsid w:val="00FC30BF"/>
    <w:rsid w:val="00FC3128"/>
    <w:rsid w:val="00FC3F12"/>
    <w:rsid w:val="00FC4F03"/>
    <w:rsid w:val="00FC5486"/>
    <w:rsid w:val="00FC5E7C"/>
    <w:rsid w:val="00FD01AE"/>
    <w:rsid w:val="00FD1065"/>
    <w:rsid w:val="00FD6610"/>
    <w:rsid w:val="00FD7884"/>
    <w:rsid w:val="00FE0AE8"/>
    <w:rsid w:val="00FE20D2"/>
    <w:rsid w:val="00FE3C59"/>
    <w:rsid w:val="00FE5199"/>
    <w:rsid w:val="00FE55D3"/>
    <w:rsid w:val="00FE5960"/>
    <w:rsid w:val="00FE6174"/>
    <w:rsid w:val="00FE63D5"/>
    <w:rsid w:val="00FE76FB"/>
    <w:rsid w:val="00FF0038"/>
    <w:rsid w:val="00FF06EF"/>
    <w:rsid w:val="00FF0953"/>
    <w:rsid w:val="00FF0B49"/>
    <w:rsid w:val="00FF280F"/>
    <w:rsid w:val="00FF3662"/>
    <w:rsid w:val="00FF499C"/>
    <w:rsid w:val="00FF6A5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1A74CA3"/>
  <w15:docId w15:val="{8784BFFE-E261-4D00-8F8D-31AACACF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3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39C5"/>
    <w:pPr>
      <w:ind w:left="720"/>
      <w:contextualSpacing/>
    </w:pPr>
  </w:style>
  <w:style w:type="paragraph" w:styleId="Encabezado">
    <w:name w:val="header"/>
    <w:basedOn w:val="Normal"/>
    <w:link w:val="EncabezadoCar"/>
    <w:unhideWhenUsed/>
    <w:rsid w:val="00FF280F"/>
    <w:pPr>
      <w:tabs>
        <w:tab w:val="center" w:pos="4252"/>
        <w:tab w:val="right" w:pos="8504"/>
      </w:tabs>
    </w:pPr>
  </w:style>
  <w:style w:type="character" w:customStyle="1" w:styleId="EncabezadoCar">
    <w:name w:val="Encabezado Car"/>
    <w:basedOn w:val="Fuentedeprrafopredeter"/>
    <w:link w:val="Encabezado"/>
    <w:uiPriority w:val="99"/>
    <w:rsid w:val="00FF280F"/>
  </w:style>
  <w:style w:type="paragraph" w:styleId="Piedepgina">
    <w:name w:val="footer"/>
    <w:basedOn w:val="Normal"/>
    <w:link w:val="PiedepginaCar"/>
    <w:uiPriority w:val="99"/>
    <w:unhideWhenUsed/>
    <w:rsid w:val="00FF280F"/>
    <w:pPr>
      <w:tabs>
        <w:tab w:val="center" w:pos="4252"/>
        <w:tab w:val="right" w:pos="8504"/>
      </w:tabs>
    </w:pPr>
  </w:style>
  <w:style w:type="character" w:customStyle="1" w:styleId="PiedepginaCar">
    <w:name w:val="Pie de página Car"/>
    <w:basedOn w:val="Fuentedeprrafopredeter"/>
    <w:link w:val="Piedepgina"/>
    <w:uiPriority w:val="99"/>
    <w:rsid w:val="00FF280F"/>
  </w:style>
  <w:style w:type="paragraph" w:styleId="Textodeglobo">
    <w:name w:val="Balloon Text"/>
    <w:basedOn w:val="Normal"/>
    <w:link w:val="TextodegloboCar"/>
    <w:uiPriority w:val="99"/>
    <w:semiHidden/>
    <w:unhideWhenUsed/>
    <w:rsid w:val="00FF280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280F"/>
    <w:rPr>
      <w:rFonts w:ascii="Tahoma" w:hAnsi="Tahoma" w:cs="Tahoma"/>
      <w:sz w:val="16"/>
      <w:szCs w:val="16"/>
    </w:rPr>
  </w:style>
  <w:style w:type="table" w:styleId="Tablaconcuadrcula">
    <w:name w:val="Table Grid"/>
    <w:basedOn w:val="Tablanormal"/>
    <w:uiPriority w:val="59"/>
    <w:rsid w:val="0080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163BC9"/>
    <w:rPr>
      <w:sz w:val="20"/>
      <w:szCs w:val="20"/>
    </w:rPr>
  </w:style>
  <w:style w:type="character" w:customStyle="1" w:styleId="TextocomentarioCar">
    <w:name w:val="Texto comentario Car"/>
    <w:basedOn w:val="Fuentedeprrafopredeter"/>
    <w:link w:val="Textocomentario"/>
    <w:uiPriority w:val="99"/>
    <w:semiHidden/>
    <w:rsid w:val="00163BC9"/>
    <w:rPr>
      <w:rFonts w:ascii="Times New Roman" w:eastAsia="Times New Roman" w:hAnsi="Times New Roman" w:cs="Times New Roman"/>
      <w:sz w:val="20"/>
      <w:szCs w:val="20"/>
      <w:lang w:eastAsia="es-ES"/>
    </w:rPr>
  </w:style>
  <w:style w:type="paragraph" w:styleId="Ttulo">
    <w:name w:val="Title"/>
    <w:basedOn w:val="Normal"/>
    <w:next w:val="Normal"/>
    <w:link w:val="TtuloCar"/>
    <w:uiPriority w:val="10"/>
    <w:qFormat/>
    <w:rsid w:val="00FE0AE8"/>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uiPriority w:val="10"/>
    <w:rsid w:val="00FE0AE8"/>
    <w:rPr>
      <w:rFonts w:ascii="Cambria" w:eastAsia="Times New Roman" w:hAnsi="Cambria" w:cs="Times New Roman"/>
      <w:color w:val="17365D"/>
      <w:spacing w:val="5"/>
      <w:kern w:val="28"/>
      <w:sz w:val="52"/>
      <w:szCs w:val="52"/>
    </w:rPr>
  </w:style>
  <w:style w:type="paragraph" w:styleId="Sangradetextonormal">
    <w:name w:val="Body Text Indent"/>
    <w:basedOn w:val="Normal"/>
    <w:link w:val="SangradetextonormalCar"/>
    <w:uiPriority w:val="99"/>
    <w:semiHidden/>
    <w:unhideWhenUsed/>
    <w:rsid w:val="003E3CCB"/>
    <w:pPr>
      <w:ind w:firstLine="708"/>
    </w:pPr>
    <w:rPr>
      <w:rFonts w:ascii="Tahoma" w:eastAsiaTheme="minorHAnsi" w:hAnsi="Tahoma" w:cs="Tahoma"/>
      <w:sz w:val="26"/>
      <w:szCs w:val="26"/>
    </w:rPr>
  </w:style>
  <w:style w:type="character" w:customStyle="1" w:styleId="SangradetextonormalCar">
    <w:name w:val="Sangría de texto normal Car"/>
    <w:basedOn w:val="Fuentedeprrafopredeter"/>
    <w:link w:val="Sangradetextonormal"/>
    <w:uiPriority w:val="99"/>
    <w:semiHidden/>
    <w:rsid w:val="003E3CCB"/>
    <w:rPr>
      <w:rFonts w:ascii="Tahoma" w:hAnsi="Tahoma" w:cs="Tahoma"/>
      <w:sz w:val="26"/>
      <w:szCs w:val="26"/>
      <w:lang w:eastAsia="es-ES"/>
    </w:rPr>
  </w:style>
  <w:style w:type="character" w:styleId="Refdecomentario">
    <w:name w:val="annotation reference"/>
    <w:basedOn w:val="Fuentedeprrafopredeter"/>
    <w:uiPriority w:val="99"/>
    <w:semiHidden/>
    <w:unhideWhenUsed/>
    <w:rsid w:val="00120FDE"/>
    <w:rPr>
      <w:sz w:val="16"/>
      <w:szCs w:val="16"/>
    </w:rPr>
  </w:style>
  <w:style w:type="paragraph" w:styleId="Asuntodelcomentario">
    <w:name w:val="annotation subject"/>
    <w:basedOn w:val="Textocomentario"/>
    <w:next w:val="Textocomentario"/>
    <w:link w:val="AsuntodelcomentarioCar"/>
    <w:uiPriority w:val="99"/>
    <w:semiHidden/>
    <w:unhideWhenUsed/>
    <w:rsid w:val="00120FDE"/>
    <w:rPr>
      <w:b/>
      <w:bCs/>
    </w:rPr>
  </w:style>
  <w:style w:type="character" w:customStyle="1" w:styleId="AsuntodelcomentarioCar">
    <w:name w:val="Asunto del comentario Car"/>
    <w:basedOn w:val="TextocomentarioCar"/>
    <w:link w:val="Asuntodelcomentario"/>
    <w:uiPriority w:val="99"/>
    <w:semiHidden/>
    <w:rsid w:val="00120FDE"/>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semiHidden/>
    <w:unhideWhenUsed/>
    <w:rsid w:val="009940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48892">
      <w:bodyDiv w:val="1"/>
      <w:marLeft w:val="0"/>
      <w:marRight w:val="0"/>
      <w:marTop w:val="0"/>
      <w:marBottom w:val="0"/>
      <w:divBdr>
        <w:top w:val="none" w:sz="0" w:space="0" w:color="auto"/>
        <w:left w:val="none" w:sz="0" w:space="0" w:color="auto"/>
        <w:bottom w:val="none" w:sz="0" w:space="0" w:color="auto"/>
        <w:right w:val="none" w:sz="0" w:space="0" w:color="auto"/>
      </w:divBdr>
    </w:div>
    <w:div w:id="80764383">
      <w:bodyDiv w:val="1"/>
      <w:marLeft w:val="0"/>
      <w:marRight w:val="0"/>
      <w:marTop w:val="0"/>
      <w:marBottom w:val="0"/>
      <w:divBdr>
        <w:top w:val="none" w:sz="0" w:space="0" w:color="auto"/>
        <w:left w:val="none" w:sz="0" w:space="0" w:color="auto"/>
        <w:bottom w:val="none" w:sz="0" w:space="0" w:color="auto"/>
        <w:right w:val="none" w:sz="0" w:space="0" w:color="auto"/>
      </w:divBdr>
    </w:div>
    <w:div w:id="92171463">
      <w:bodyDiv w:val="1"/>
      <w:marLeft w:val="0"/>
      <w:marRight w:val="0"/>
      <w:marTop w:val="0"/>
      <w:marBottom w:val="0"/>
      <w:divBdr>
        <w:top w:val="none" w:sz="0" w:space="0" w:color="auto"/>
        <w:left w:val="none" w:sz="0" w:space="0" w:color="auto"/>
        <w:bottom w:val="none" w:sz="0" w:space="0" w:color="auto"/>
        <w:right w:val="none" w:sz="0" w:space="0" w:color="auto"/>
      </w:divBdr>
    </w:div>
    <w:div w:id="94592844">
      <w:bodyDiv w:val="1"/>
      <w:marLeft w:val="0"/>
      <w:marRight w:val="0"/>
      <w:marTop w:val="0"/>
      <w:marBottom w:val="0"/>
      <w:divBdr>
        <w:top w:val="none" w:sz="0" w:space="0" w:color="auto"/>
        <w:left w:val="none" w:sz="0" w:space="0" w:color="auto"/>
        <w:bottom w:val="none" w:sz="0" w:space="0" w:color="auto"/>
        <w:right w:val="none" w:sz="0" w:space="0" w:color="auto"/>
      </w:divBdr>
    </w:div>
    <w:div w:id="148714751">
      <w:bodyDiv w:val="1"/>
      <w:marLeft w:val="0"/>
      <w:marRight w:val="0"/>
      <w:marTop w:val="0"/>
      <w:marBottom w:val="0"/>
      <w:divBdr>
        <w:top w:val="none" w:sz="0" w:space="0" w:color="auto"/>
        <w:left w:val="none" w:sz="0" w:space="0" w:color="auto"/>
        <w:bottom w:val="none" w:sz="0" w:space="0" w:color="auto"/>
        <w:right w:val="none" w:sz="0" w:space="0" w:color="auto"/>
      </w:divBdr>
    </w:div>
    <w:div w:id="172233647">
      <w:bodyDiv w:val="1"/>
      <w:marLeft w:val="0"/>
      <w:marRight w:val="0"/>
      <w:marTop w:val="0"/>
      <w:marBottom w:val="0"/>
      <w:divBdr>
        <w:top w:val="none" w:sz="0" w:space="0" w:color="auto"/>
        <w:left w:val="none" w:sz="0" w:space="0" w:color="auto"/>
        <w:bottom w:val="none" w:sz="0" w:space="0" w:color="auto"/>
        <w:right w:val="none" w:sz="0" w:space="0" w:color="auto"/>
      </w:divBdr>
    </w:div>
    <w:div w:id="218445902">
      <w:bodyDiv w:val="1"/>
      <w:marLeft w:val="0"/>
      <w:marRight w:val="0"/>
      <w:marTop w:val="0"/>
      <w:marBottom w:val="0"/>
      <w:divBdr>
        <w:top w:val="none" w:sz="0" w:space="0" w:color="auto"/>
        <w:left w:val="none" w:sz="0" w:space="0" w:color="auto"/>
        <w:bottom w:val="none" w:sz="0" w:space="0" w:color="auto"/>
        <w:right w:val="none" w:sz="0" w:space="0" w:color="auto"/>
      </w:divBdr>
    </w:div>
    <w:div w:id="259148802">
      <w:bodyDiv w:val="1"/>
      <w:marLeft w:val="0"/>
      <w:marRight w:val="0"/>
      <w:marTop w:val="0"/>
      <w:marBottom w:val="0"/>
      <w:divBdr>
        <w:top w:val="none" w:sz="0" w:space="0" w:color="auto"/>
        <w:left w:val="none" w:sz="0" w:space="0" w:color="auto"/>
        <w:bottom w:val="none" w:sz="0" w:space="0" w:color="auto"/>
        <w:right w:val="none" w:sz="0" w:space="0" w:color="auto"/>
      </w:divBdr>
    </w:div>
    <w:div w:id="274754765">
      <w:bodyDiv w:val="1"/>
      <w:marLeft w:val="0"/>
      <w:marRight w:val="0"/>
      <w:marTop w:val="0"/>
      <w:marBottom w:val="0"/>
      <w:divBdr>
        <w:top w:val="none" w:sz="0" w:space="0" w:color="auto"/>
        <w:left w:val="none" w:sz="0" w:space="0" w:color="auto"/>
        <w:bottom w:val="none" w:sz="0" w:space="0" w:color="auto"/>
        <w:right w:val="none" w:sz="0" w:space="0" w:color="auto"/>
      </w:divBdr>
    </w:div>
    <w:div w:id="357197394">
      <w:bodyDiv w:val="1"/>
      <w:marLeft w:val="0"/>
      <w:marRight w:val="0"/>
      <w:marTop w:val="0"/>
      <w:marBottom w:val="0"/>
      <w:divBdr>
        <w:top w:val="none" w:sz="0" w:space="0" w:color="auto"/>
        <w:left w:val="none" w:sz="0" w:space="0" w:color="auto"/>
        <w:bottom w:val="none" w:sz="0" w:space="0" w:color="auto"/>
        <w:right w:val="none" w:sz="0" w:space="0" w:color="auto"/>
      </w:divBdr>
    </w:div>
    <w:div w:id="362219751">
      <w:bodyDiv w:val="1"/>
      <w:marLeft w:val="0"/>
      <w:marRight w:val="0"/>
      <w:marTop w:val="0"/>
      <w:marBottom w:val="0"/>
      <w:divBdr>
        <w:top w:val="none" w:sz="0" w:space="0" w:color="auto"/>
        <w:left w:val="none" w:sz="0" w:space="0" w:color="auto"/>
        <w:bottom w:val="none" w:sz="0" w:space="0" w:color="auto"/>
        <w:right w:val="none" w:sz="0" w:space="0" w:color="auto"/>
      </w:divBdr>
    </w:div>
    <w:div w:id="389040233">
      <w:bodyDiv w:val="1"/>
      <w:marLeft w:val="0"/>
      <w:marRight w:val="0"/>
      <w:marTop w:val="0"/>
      <w:marBottom w:val="0"/>
      <w:divBdr>
        <w:top w:val="none" w:sz="0" w:space="0" w:color="auto"/>
        <w:left w:val="none" w:sz="0" w:space="0" w:color="auto"/>
        <w:bottom w:val="none" w:sz="0" w:space="0" w:color="auto"/>
        <w:right w:val="none" w:sz="0" w:space="0" w:color="auto"/>
      </w:divBdr>
    </w:div>
    <w:div w:id="393356728">
      <w:bodyDiv w:val="1"/>
      <w:marLeft w:val="0"/>
      <w:marRight w:val="0"/>
      <w:marTop w:val="0"/>
      <w:marBottom w:val="0"/>
      <w:divBdr>
        <w:top w:val="none" w:sz="0" w:space="0" w:color="auto"/>
        <w:left w:val="none" w:sz="0" w:space="0" w:color="auto"/>
        <w:bottom w:val="none" w:sz="0" w:space="0" w:color="auto"/>
        <w:right w:val="none" w:sz="0" w:space="0" w:color="auto"/>
      </w:divBdr>
    </w:div>
    <w:div w:id="425930857">
      <w:bodyDiv w:val="1"/>
      <w:marLeft w:val="0"/>
      <w:marRight w:val="0"/>
      <w:marTop w:val="0"/>
      <w:marBottom w:val="0"/>
      <w:divBdr>
        <w:top w:val="none" w:sz="0" w:space="0" w:color="auto"/>
        <w:left w:val="none" w:sz="0" w:space="0" w:color="auto"/>
        <w:bottom w:val="none" w:sz="0" w:space="0" w:color="auto"/>
        <w:right w:val="none" w:sz="0" w:space="0" w:color="auto"/>
      </w:divBdr>
    </w:div>
    <w:div w:id="548955825">
      <w:bodyDiv w:val="1"/>
      <w:marLeft w:val="0"/>
      <w:marRight w:val="0"/>
      <w:marTop w:val="0"/>
      <w:marBottom w:val="0"/>
      <w:divBdr>
        <w:top w:val="none" w:sz="0" w:space="0" w:color="auto"/>
        <w:left w:val="none" w:sz="0" w:space="0" w:color="auto"/>
        <w:bottom w:val="none" w:sz="0" w:space="0" w:color="auto"/>
        <w:right w:val="none" w:sz="0" w:space="0" w:color="auto"/>
      </w:divBdr>
    </w:div>
    <w:div w:id="568149874">
      <w:bodyDiv w:val="1"/>
      <w:marLeft w:val="0"/>
      <w:marRight w:val="0"/>
      <w:marTop w:val="0"/>
      <w:marBottom w:val="0"/>
      <w:divBdr>
        <w:top w:val="none" w:sz="0" w:space="0" w:color="auto"/>
        <w:left w:val="none" w:sz="0" w:space="0" w:color="auto"/>
        <w:bottom w:val="none" w:sz="0" w:space="0" w:color="auto"/>
        <w:right w:val="none" w:sz="0" w:space="0" w:color="auto"/>
      </w:divBdr>
    </w:div>
    <w:div w:id="599024628">
      <w:bodyDiv w:val="1"/>
      <w:marLeft w:val="0"/>
      <w:marRight w:val="0"/>
      <w:marTop w:val="0"/>
      <w:marBottom w:val="0"/>
      <w:divBdr>
        <w:top w:val="none" w:sz="0" w:space="0" w:color="auto"/>
        <w:left w:val="none" w:sz="0" w:space="0" w:color="auto"/>
        <w:bottom w:val="none" w:sz="0" w:space="0" w:color="auto"/>
        <w:right w:val="none" w:sz="0" w:space="0" w:color="auto"/>
      </w:divBdr>
    </w:div>
    <w:div w:id="612712080">
      <w:bodyDiv w:val="1"/>
      <w:marLeft w:val="0"/>
      <w:marRight w:val="0"/>
      <w:marTop w:val="0"/>
      <w:marBottom w:val="0"/>
      <w:divBdr>
        <w:top w:val="none" w:sz="0" w:space="0" w:color="auto"/>
        <w:left w:val="none" w:sz="0" w:space="0" w:color="auto"/>
        <w:bottom w:val="none" w:sz="0" w:space="0" w:color="auto"/>
        <w:right w:val="none" w:sz="0" w:space="0" w:color="auto"/>
      </w:divBdr>
    </w:div>
    <w:div w:id="700588711">
      <w:bodyDiv w:val="1"/>
      <w:marLeft w:val="0"/>
      <w:marRight w:val="0"/>
      <w:marTop w:val="0"/>
      <w:marBottom w:val="0"/>
      <w:divBdr>
        <w:top w:val="none" w:sz="0" w:space="0" w:color="auto"/>
        <w:left w:val="none" w:sz="0" w:space="0" w:color="auto"/>
        <w:bottom w:val="none" w:sz="0" w:space="0" w:color="auto"/>
        <w:right w:val="none" w:sz="0" w:space="0" w:color="auto"/>
      </w:divBdr>
    </w:div>
    <w:div w:id="797457759">
      <w:bodyDiv w:val="1"/>
      <w:marLeft w:val="0"/>
      <w:marRight w:val="0"/>
      <w:marTop w:val="0"/>
      <w:marBottom w:val="0"/>
      <w:divBdr>
        <w:top w:val="none" w:sz="0" w:space="0" w:color="auto"/>
        <w:left w:val="none" w:sz="0" w:space="0" w:color="auto"/>
        <w:bottom w:val="none" w:sz="0" w:space="0" w:color="auto"/>
        <w:right w:val="none" w:sz="0" w:space="0" w:color="auto"/>
      </w:divBdr>
    </w:div>
    <w:div w:id="826625630">
      <w:bodyDiv w:val="1"/>
      <w:marLeft w:val="0"/>
      <w:marRight w:val="0"/>
      <w:marTop w:val="0"/>
      <w:marBottom w:val="0"/>
      <w:divBdr>
        <w:top w:val="none" w:sz="0" w:space="0" w:color="auto"/>
        <w:left w:val="none" w:sz="0" w:space="0" w:color="auto"/>
        <w:bottom w:val="none" w:sz="0" w:space="0" w:color="auto"/>
        <w:right w:val="none" w:sz="0" w:space="0" w:color="auto"/>
      </w:divBdr>
    </w:div>
    <w:div w:id="844973345">
      <w:bodyDiv w:val="1"/>
      <w:marLeft w:val="0"/>
      <w:marRight w:val="0"/>
      <w:marTop w:val="0"/>
      <w:marBottom w:val="0"/>
      <w:divBdr>
        <w:top w:val="none" w:sz="0" w:space="0" w:color="auto"/>
        <w:left w:val="none" w:sz="0" w:space="0" w:color="auto"/>
        <w:bottom w:val="none" w:sz="0" w:space="0" w:color="auto"/>
        <w:right w:val="none" w:sz="0" w:space="0" w:color="auto"/>
      </w:divBdr>
    </w:div>
    <w:div w:id="859853284">
      <w:bodyDiv w:val="1"/>
      <w:marLeft w:val="0"/>
      <w:marRight w:val="0"/>
      <w:marTop w:val="0"/>
      <w:marBottom w:val="0"/>
      <w:divBdr>
        <w:top w:val="none" w:sz="0" w:space="0" w:color="auto"/>
        <w:left w:val="none" w:sz="0" w:space="0" w:color="auto"/>
        <w:bottom w:val="none" w:sz="0" w:space="0" w:color="auto"/>
        <w:right w:val="none" w:sz="0" w:space="0" w:color="auto"/>
      </w:divBdr>
    </w:div>
    <w:div w:id="931820832">
      <w:bodyDiv w:val="1"/>
      <w:marLeft w:val="0"/>
      <w:marRight w:val="0"/>
      <w:marTop w:val="0"/>
      <w:marBottom w:val="0"/>
      <w:divBdr>
        <w:top w:val="none" w:sz="0" w:space="0" w:color="auto"/>
        <w:left w:val="none" w:sz="0" w:space="0" w:color="auto"/>
        <w:bottom w:val="none" w:sz="0" w:space="0" w:color="auto"/>
        <w:right w:val="none" w:sz="0" w:space="0" w:color="auto"/>
      </w:divBdr>
    </w:div>
    <w:div w:id="967509097">
      <w:bodyDiv w:val="1"/>
      <w:marLeft w:val="0"/>
      <w:marRight w:val="0"/>
      <w:marTop w:val="0"/>
      <w:marBottom w:val="0"/>
      <w:divBdr>
        <w:top w:val="none" w:sz="0" w:space="0" w:color="auto"/>
        <w:left w:val="none" w:sz="0" w:space="0" w:color="auto"/>
        <w:bottom w:val="none" w:sz="0" w:space="0" w:color="auto"/>
        <w:right w:val="none" w:sz="0" w:space="0" w:color="auto"/>
      </w:divBdr>
    </w:div>
    <w:div w:id="1015762499">
      <w:bodyDiv w:val="1"/>
      <w:marLeft w:val="0"/>
      <w:marRight w:val="0"/>
      <w:marTop w:val="0"/>
      <w:marBottom w:val="0"/>
      <w:divBdr>
        <w:top w:val="none" w:sz="0" w:space="0" w:color="auto"/>
        <w:left w:val="none" w:sz="0" w:space="0" w:color="auto"/>
        <w:bottom w:val="none" w:sz="0" w:space="0" w:color="auto"/>
        <w:right w:val="none" w:sz="0" w:space="0" w:color="auto"/>
      </w:divBdr>
    </w:div>
    <w:div w:id="1017542437">
      <w:bodyDiv w:val="1"/>
      <w:marLeft w:val="0"/>
      <w:marRight w:val="0"/>
      <w:marTop w:val="0"/>
      <w:marBottom w:val="0"/>
      <w:divBdr>
        <w:top w:val="none" w:sz="0" w:space="0" w:color="auto"/>
        <w:left w:val="none" w:sz="0" w:space="0" w:color="auto"/>
        <w:bottom w:val="none" w:sz="0" w:space="0" w:color="auto"/>
        <w:right w:val="none" w:sz="0" w:space="0" w:color="auto"/>
      </w:divBdr>
    </w:div>
    <w:div w:id="1065252516">
      <w:bodyDiv w:val="1"/>
      <w:marLeft w:val="0"/>
      <w:marRight w:val="0"/>
      <w:marTop w:val="0"/>
      <w:marBottom w:val="0"/>
      <w:divBdr>
        <w:top w:val="none" w:sz="0" w:space="0" w:color="auto"/>
        <w:left w:val="none" w:sz="0" w:space="0" w:color="auto"/>
        <w:bottom w:val="none" w:sz="0" w:space="0" w:color="auto"/>
        <w:right w:val="none" w:sz="0" w:space="0" w:color="auto"/>
      </w:divBdr>
    </w:div>
    <w:div w:id="1181823782">
      <w:bodyDiv w:val="1"/>
      <w:marLeft w:val="0"/>
      <w:marRight w:val="0"/>
      <w:marTop w:val="0"/>
      <w:marBottom w:val="0"/>
      <w:divBdr>
        <w:top w:val="none" w:sz="0" w:space="0" w:color="auto"/>
        <w:left w:val="none" w:sz="0" w:space="0" w:color="auto"/>
        <w:bottom w:val="none" w:sz="0" w:space="0" w:color="auto"/>
        <w:right w:val="none" w:sz="0" w:space="0" w:color="auto"/>
      </w:divBdr>
    </w:div>
    <w:div w:id="1189638796">
      <w:bodyDiv w:val="1"/>
      <w:marLeft w:val="0"/>
      <w:marRight w:val="0"/>
      <w:marTop w:val="0"/>
      <w:marBottom w:val="0"/>
      <w:divBdr>
        <w:top w:val="none" w:sz="0" w:space="0" w:color="auto"/>
        <w:left w:val="none" w:sz="0" w:space="0" w:color="auto"/>
        <w:bottom w:val="none" w:sz="0" w:space="0" w:color="auto"/>
        <w:right w:val="none" w:sz="0" w:space="0" w:color="auto"/>
      </w:divBdr>
    </w:div>
    <w:div w:id="1206330911">
      <w:bodyDiv w:val="1"/>
      <w:marLeft w:val="0"/>
      <w:marRight w:val="0"/>
      <w:marTop w:val="0"/>
      <w:marBottom w:val="0"/>
      <w:divBdr>
        <w:top w:val="none" w:sz="0" w:space="0" w:color="auto"/>
        <w:left w:val="none" w:sz="0" w:space="0" w:color="auto"/>
        <w:bottom w:val="none" w:sz="0" w:space="0" w:color="auto"/>
        <w:right w:val="none" w:sz="0" w:space="0" w:color="auto"/>
      </w:divBdr>
    </w:div>
    <w:div w:id="1269462012">
      <w:bodyDiv w:val="1"/>
      <w:marLeft w:val="0"/>
      <w:marRight w:val="0"/>
      <w:marTop w:val="0"/>
      <w:marBottom w:val="0"/>
      <w:divBdr>
        <w:top w:val="none" w:sz="0" w:space="0" w:color="auto"/>
        <w:left w:val="none" w:sz="0" w:space="0" w:color="auto"/>
        <w:bottom w:val="none" w:sz="0" w:space="0" w:color="auto"/>
        <w:right w:val="none" w:sz="0" w:space="0" w:color="auto"/>
      </w:divBdr>
    </w:div>
    <w:div w:id="1311669290">
      <w:bodyDiv w:val="1"/>
      <w:marLeft w:val="0"/>
      <w:marRight w:val="0"/>
      <w:marTop w:val="0"/>
      <w:marBottom w:val="0"/>
      <w:divBdr>
        <w:top w:val="none" w:sz="0" w:space="0" w:color="auto"/>
        <w:left w:val="none" w:sz="0" w:space="0" w:color="auto"/>
        <w:bottom w:val="none" w:sz="0" w:space="0" w:color="auto"/>
        <w:right w:val="none" w:sz="0" w:space="0" w:color="auto"/>
      </w:divBdr>
    </w:div>
    <w:div w:id="1370255809">
      <w:bodyDiv w:val="1"/>
      <w:marLeft w:val="0"/>
      <w:marRight w:val="0"/>
      <w:marTop w:val="0"/>
      <w:marBottom w:val="0"/>
      <w:divBdr>
        <w:top w:val="none" w:sz="0" w:space="0" w:color="auto"/>
        <w:left w:val="none" w:sz="0" w:space="0" w:color="auto"/>
        <w:bottom w:val="none" w:sz="0" w:space="0" w:color="auto"/>
        <w:right w:val="none" w:sz="0" w:space="0" w:color="auto"/>
      </w:divBdr>
    </w:div>
    <w:div w:id="1370454837">
      <w:bodyDiv w:val="1"/>
      <w:marLeft w:val="0"/>
      <w:marRight w:val="0"/>
      <w:marTop w:val="0"/>
      <w:marBottom w:val="0"/>
      <w:divBdr>
        <w:top w:val="none" w:sz="0" w:space="0" w:color="auto"/>
        <w:left w:val="none" w:sz="0" w:space="0" w:color="auto"/>
        <w:bottom w:val="none" w:sz="0" w:space="0" w:color="auto"/>
        <w:right w:val="none" w:sz="0" w:space="0" w:color="auto"/>
      </w:divBdr>
    </w:div>
    <w:div w:id="1388382459">
      <w:bodyDiv w:val="1"/>
      <w:marLeft w:val="0"/>
      <w:marRight w:val="0"/>
      <w:marTop w:val="0"/>
      <w:marBottom w:val="0"/>
      <w:divBdr>
        <w:top w:val="none" w:sz="0" w:space="0" w:color="auto"/>
        <w:left w:val="none" w:sz="0" w:space="0" w:color="auto"/>
        <w:bottom w:val="none" w:sz="0" w:space="0" w:color="auto"/>
        <w:right w:val="none" w:sz="0" w:space="0" w:color="auto"/>
      </w:divBdr>
    </w:div>
    <w:div w:id="1462916480">
      <w:bodyDiv w:val="1"/>
      <w:marLeft w:val="0"/>
      <w:marRight w:val="0"/>
      <w:marTop w:val="0"/>
      <w:marBottom w:val="0"/>
      <w:divBdr>
        <w:top w:val="none" w:sz="0" w:space="0" w:color="auto"/>
        <w:left w:val="none" w:sz="0" w:space="0" w:color="auto"/>
        <w:bottom w:val="none" w:sz="0" w:space="0" w:color="auto"/>
        <w:right w:val="none" w:sz="0" w:space="0" w:color="auto"/>
      </w:divBdr>
    </w:div>
    <w:div w:id="1484465136">
      <w:bodyDiv w:val="1"/>
      <w:marLeft w:val="0"/>
      <w:marRight w:val="0"/>
      <w:marTop w:val="0"/>
      <w:marBottom w:val="0"/>
      <w:divBdr>
        <w:top w:val="none" w:sz="0" w:space="0" w:color="auto"/>
        <w:left w:val="none" w:sz="0" w:space="0" w:color="auto"/>
        <w:bottom w:val="none" w:sz="0" w:space="0" w:color="auto"/>
        <w:right w:val="none" w:sz="0" w:space="0" w:color="auto"/>
      </w:divBdr>
    </w:div>
    <w:div w:id="1504393515">
      <w:bodyDiv w:val="1"/>
      <w:marLeft w:val="0"/>
      <w:marRight w:val="0"/>
      <w:marTop w:val="0"/>
      <w:marBottom w:val="0"/>
      <w:divBdr>
        <w:top w:val="none" w:sz="0" w:space="0" w:color="auto"/>
        <w:left w:val="none" w:sz="0" w:space="0" w:color="auto"/>
        <w:bottom w:val="none" w:sz="0" w:space="0" w:color="auto"/>
        <w:right w:val="none" w:sz="0" w:space="0" w:color="auto"/>
      </w:divBdr>
    </w:div>
    <w:div w:id="1529181193">
      <w:bodyDiv w:val="1"/>
      <w:marLeft w:val="0"/>
      <w:marRight w:val="0"/>
      <w:marTop w:val="0"/>
      <w:marBottom w:val="0"/>
      <w:divBdr>
        <w:top w:val="none" w:sz="0" w:space="0" w:color="auto"/>
        <w:left w:val="none" w:sz="0" w:space="0" w:color="auto"/>
        <w:bottom w:val="none" w:sz="0" w:space="0" w:color="auto"/>
        <w:right w:val="none" w:sz="0" w:space="0" w:color="auto"/>
      </w:divBdr>
    </w:div>
    <w:div w:id="1585146114">
      <w:bodyDiv w:val="1"/>
      <w:marLeft w:val="0"/>
      <w:marRight w:val="0"/>
      <w:marTop w:val="0"/>
      <w:marBottom w:val="0"/>
      <w:divBdr>
        <w:top w:val="none" w:sz="0" w:space="0" w:color="auto"/>
        <w:left w:val="none" w:sz="0" w:space="0" w:color="auto"/>
        <w:bottom w:val="none" w:sz="0" w:space="0" w:color="auto"/>
        <w:right w:val="none" w:sz="0" w:space="0" w:color="auto"/>
      </w:divBdr>
    </w:div>
    <w:div w:id="1595701485">
      <w:bodyDiv w:val="1"/>
      <w:marLeft w:val="0"/>
      <w:marRight w:val="0"/>
      <w:marTop w:val="0"/>
      <w:marBottom w:val="0"/>
      <w:divBdr>
        <w:top w:val="none" w:sz="0" w:space="0" w:color="auto"/>
        <w:left w:val="none" w:sz="0" w:space="0" w:color="auto"/>
        <w:bottom w:val="none" w:sz="0" w:space="0" w:color="auto"/>
        <w:right w:val="none" w:sz="0" w:space="0" w:color="auto"/>
      </w:divBdr>
    </w:div>
    <w:div w:id="1626157168">
      <w:bodyDiv w:val="1"/>
      <w:marLeft w:val="0"/>
      <w:marRight w:val="0"/>
      <w:marTop w:val="0"/>
      <w:marBottom w:val="0"/>
      <w:divBdr>
        <w:top w:val="none" w:sz="0" w:space="0" w:color="auto"/>
        <w:left w:val="none" w:sz="0" w:space="0" w:color="auto"/>
        <w:bottom w:val="none" w:sz="0" w:space="0" w:color="auto"/>
        <w:right w:val="none" w:sz="0" w:space="0" w:color="auto"/>
      </w:divBdr>
    </w:div>
    <w:div w:id="1630433564">
      <w:bodyDiv w:val="1"/>
      <w:marLeft w:val="0"/>
      <w:marRight w:val="0"/>
      <w:marTop w:val="0"/>
      <w:marBottom w:val="0"/>
      <w:divBdr>
        <w:top w:val="none" w:sz="0" w:space="0" w:color="auto"/>
        <w:left w:val="none" w:sz="0" w:space="0" w:color="auto"/>
        <w:bottom w:val="none" w:sz="0" w:space="0" w:color="auto"/>
        <w:right w:val="none" w:sz="0" w:space="0" w:color="auto"/>
      </w:divBdr>
    </w:div>
    <w:div w:id="1675841443">
      <w:bodyDiv w:val="1"/>
      <w:marLeft w:val="0"/>
      <w:marRight w:val="0"/>
      <w:marTop w:val="0"/>
      <w:marBottom w:val="0"/>
      <w:divBdr>
        <w:top w:val="none" w:sz="0" w:space="0" w:color="auto"/>
        <w:left w:val="none" w:sz="0" w:space="0" w:color="auto"/>
        <w:bottom w:val="none" w:sz="0" w:space="0" w:color="auto"/>
        <w:right w:val="none" w:sz="0" w:space="0" w:color="auto"/>
      </w:divBdr>
    </w:div>
    <w:div w:id="1678730966">
      <w:bodyDiv w:val="1"/>
      <w:marLeft w:val="0"/>
      <w:marRight w:val="0"/>
      <w:marTop w:val="0"/>
      <w:marBottom w:val="0"/>
      <w:divBdr>
        <w:top w:val="none" w:sz="0" w:space="0" w:color="auto"/>
        <w:left w:val="none" w:sz="0" w:space="0" w:color="auto"/>
        <w:bottom w:val="none" w:sz="0" w:space="0" w:color="auto"/>
        <w:right w:val="none" w:sz="0" w:space="0" w:color="auto"/>
      </w:divBdr>
    </w:div>
    <w:div w:id="1704136654">
      <w:bodyDiv w:val="1"/>
      <w:marLeft w:val="0"/>
      <w:marRight w:val="0"/>
      <w:marTop w:val="0"/>
      <w:marBottom w:val="0"/>
      <w:divBdr>
        <w:top w:val="none" w:sz="0" w:space="0" w:color="auto"/>
        <w:left w:val="none" w:sz="0" w:space="0" w:color="auto"/>
        <w:bottom w:val="none" w:sz="0" w:space="0" w:color="auto"/>
        <w:right w:val="none" w:sz="0" w:space="0" w:color="auto"/>
      </w:divBdr>
    </w:div>
    <w:div w:id="1710567656">
      <w:bodyDiv w:val="1"/>
      <w:marLeft w:val="0"/>
      <w:marRight w:val="0"/>
      <w:marTop w:val="0"/>
      <w:marBottom w:val="0"/>
      <w:divBdr>
        <w:top w:val="none" w:sz="0" w:space="0" w:color="auto"/>
        <w:left w:val="none" w:sz="0" w:space="0" w:color="auto"/>
        <w:bottom w:val="none" w:sz="0" w:space="0" w:color="auto"/>
        <w:right w:val="none" w:sz="0" w:space="0" w:color="auto"/>
      </w:divBdr>
    </w:div>
    <w:div w:id="1750691046">
      <w:bodyDiv w:val="1"/>
      <w:marLeft w:val="0"/>
      <w:marRight w:val="0"/>
      <w:marTop w:val="0"/>
      <w:marBottom w:val="0"/>
      <w:divBdr>
        <w:top w:val="none" w:sz="0" w:space="0" w:color="auto"/>
        <w:left w:val="none" w:sz="0" w:space="0" w:color="auto"/>
        <w:bottom w:val="none" w:sz="0" w:space="0" w:color="auto"/>
        <w:right w:val="none" w:sz="0" w:space="0" w:color="auto"/>
      </w:divBdr>
    </w:div>
    <w:div w:id="1752850093">
      <w:bodyDiv w:val="1"/>
      <w:marLeft w:val="0"/>
      <w:marRight w:val="0"/>
      <w:marTop w:val="0"/>
      <w:marBottom w:val="0"/>
      <w:divBdr>
        <w:top w:val="none" w:sz="0" w:space="0" w:color="auto"/>
        <w:left w:val="none" w:sz="0" w:space="0" w:color="auto"/>
        <w:bottom w:val="none" w:sz="0" w:space="0" w:color="auto"/>
        <w:right w:val="none" w:sz="0" w:space="0" w:color="auto"/>
      </w:divBdr>
    </w:div>
    <w:div w:id="1771781897">
      <w:bodyDiv w:val="1"/>
      <w:marLeft w:val="0"/>
      <w:marRight w:val="0"/>
      <w:marTop w:val="0"/>
      <w:marBottom w:val="0"/>
      <w:divBdr>
        <w:top w:val="none" w:sz="0" w:space="0" w:color="auto"/>
        <w:left w:val="none" w:sz="0" w:space="0" w:color="auto"/>
        <w:bottom w:val="none" w:sz="0" w:space="0" w:color="auto"/>
        <w:right w:val="none" w:sz="0" w:space="0" w:color="auto"/>
      </w:divBdr>
    </w:div>
    <w:div w:id="1833720715">
      <w:bodyDiv w:val="1"/>
      <w:marLeft w:val="0"/>
      <w:marRight w:val="0"/>
      <w:marTop w:val="0"/>
      <w:marBottom w:val="0"/>
      <w:divBdr>
        <w:top w:val="none" w:sz="0" w:space="0" w:color="auto"/>
        <w:left w:val="none" w:sz="0" w:space="0" w:color="auto"/>
        <w:bottom w:val="none" w:sz="0" w:space="0" w:color="auto"/>
        <w:right w:val="none" w:sz="0" w:space="0" w:color="auto"/>
      </w:divBdr>
    </w:div>
    <w:div w:id="1858615136">
      <w:bodyDiv w:val="1"/>
      <w:marLeft w:val="0"/>
      <w:marRight w:val="0"/>
      <w:marTop w:val="0"/>
      <w:marBottom w:val="0"/>
      <w:divBdr>
        <w:top w:val="none" w:sz="0" w:space="0" w:color="auto"/>
        <w:left w:val="none" w:sz="0" w:space="0" w:color="auto"/>
        <w:bottom w:val="none" w:sz="0" w:space="0" w:color="auto"/>
        <w:right w:val="none" w:sz="0" w:space="0" w:color="auto"/>
      </w:divBdr>
    </w:div>
    <w:div w:id="1897203261">
      <w:bodyDiv w:val="1"/>
      <w:marLeft w:val="0"/>
      <w:marRight w:val="0"/>
      <w:marTop w:val="0"/>
      <w:marBottom w:val="0"/>
      <w:divBdr>
        <w:top w:val="none" w:sz="0" w:space="0" w:color="auto"/>
        <w:left w:val="none" w:sz="0" w:space="0" w:color="auto"/>
        <w:bottom w:val="none" w:sz="0" w:space="0" w:color="auto"/>
        <w:right w:val="none" w:sz="0" w:space="0" w:color="auto"/>
      </w:divBdr>
    </w:div>
    <w:div w:id="2004581100">
      <w:bodyDiv w:val="1"/>
      <w:marLeft w:val="0"/>
      <w:marRight w:val="0"/>
      <w:marTop w:val="0"/>
      <w:marBottom w:val="0"/>
      <w:divBdr>
        <w:top w:val="none" w:sz="0" w:space="0" w:color="auto"/>
        <w:left w:val="none" w:sz="0" w:space="0" w:color="auto"/>
        <w:bottom w:val="none" w:sz="0" w:space="0" w:color="auto"/>
        <w:right w:val="none" w:sz="0" w:space="0" w:color="auto"/>
      </w:divBdr>
    </w:div>
    <w:div w:id="2054693296">
      <w:bodyDiv w:val="1"/>
      <w:marLeft w:val="0"/>
      <w:marRight w:val="0"/>
      <w:marTop w:val="0"/>
      <w:marBottom w:val="0"/>
      <w:divBdr>
        <w:top w:val="none" w:sz="0" w:space="0" w:color="auto"/>
        <w:left w:val="none" w:sz="0" w:space="0" w:color="auto"/>
        <w:bottom w:val="none" w:sz="0" w:space="0" w:color="auto"/>
        <w:right w:val="none" w:sz="0" w:space="0" w:color="auto"/>
      </w:divBdr>
    </w:div>
    <w:div w:id="2067871568">
      <w:bodyDiv w:val="1"/>
      <w:marLeft w:val="0"/>
      <w:marRight w:val="0"/>
      <w:marTop w:val="0"/>
      <w:marBottom w:val="0"/>
      <w:divBdr>
        <w:top w:val="none" w:sz="0" w:space="0" w:color="auto"/>
        <w:left w:val="none" w:sz="0" w:space="0" w:color="auto"/>
        <w:bottom w:val="none" w:sz="0" w:space="0" w:color="auto"/>
        <w:right w:val="none" w:sz="0" w:space="0" w:color="auto"/>
      </w:divBdr>
    </w:div>
    <w:div w:id="2073505770">
      <w:bodyDiv w:val="1"/>
      <w:marLeft w:val="0"/>
      <w:marRight w:val="0"/>
      <w:marTop w:val="0"/>
      <w:marBottom w:val="0"/>
      <w:divBdr>
        <w:top w:val="none" w:sz="0" w:space="0" w:color="auto"/>
        <w:left w:val="none" w:sz="0" w:space="0" w:color="auto"/>
        <w:bottom w:val="none" w:sz="0" w:space="0" w:color="auto"/>
        <w:right w:val="none" w:sz="0" w:space="0" w:color="auto"/>
      </w:divBdr>
    </w:div>
    <w:div w:id="2088724004">
      <w:bodyDiv w:val="1"/>
      <w:marLeft w:val="0"/>
      <w:marRight w:val="0"/>
      <w:marTop w:val="0"/>
      <w:marBottom w:val="0"/>
      <w:divBdr>
        <w:top w:val="none" w:sz="0" w:space="0" w:color="auto"/>
        <w:left w:val="none" w:sz="0" w:space="0" w:color="auto"/>
        <w:bottom w:val="none" w:sz="0" w:space="0" w:color="auto"/>
        <w:right w:val="none" w:sz="0" w:space="0" w:color="auto"/>
      </w:divBdr>
    </w:div>
    <w:div w:id="211189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E3C22-F491-4389-BF9C-3F66281B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765</Words>
  <Characters>4211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jjose.gonzalez@rtve.es</dc:creator>
  <cp:lastModifiedBy>Laura Rodriguez Alvarez</cp:lastModifiedBy>
  <cp:revision>6</cp:revision>
  <cp:lastPrinted>2021-07-23T09:33:00Z</cp:lastPrinted>
  <dcterms:created xsi:type="dcterms:W3CDTF">2021-08-24T10:36:00Z</dcterms:created>
  <dcterms:modified xsi:type="dcterms:W3CDTF">2021-09-22T11:42:00Z</dcterms:modified>
</cp:coreProperties>
</file>