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28D4" w:rsidRDefault="000A1F32" w:rsidP="000A1F32">
      <w:pPr>
        <w:jc w:val="center"/>
        <w:rPr>
          <w:rFonts w:ascii="Calibri" w:hAnsi="Calibri" w:cs="Calibri"/>
          <w:b/>
          <w:sz w:val="28"/>
          <w:szCs w:val="28"/>
          <w:u w:val="single"/>
        </w:rPr>
      </w:pPr>
      <w:r w:rsidRPr="000A1F32">
        <w:rPr>
          <w:rFonts w:ascii="Calibri" w:hAnsi="Calibri" w:cs="Calibri"/>
          <w:b/>
          <w:sz w:val="28"/>
          <w:szCs w:val="28"/>
          <w:u w:val="single"/>
        </w:rPr>
        <w:t>INFORME DESISTIMIENTO S-02166-2022</w:t>
      </w:r>
    </w:p>
    <w:p w:rsidR="000A1F32" w:rsidRDefault="000A1F32" w:rsidP="000A1F32">
      <w:pPr>
        <w:jc w:val="center"/>
        <w:rPr>
          <w:rFonts w:ascii="Calibri" w:hAnsi="Calibri" w:cs="Calibri"/>
          <w:b/>
          <w:sz w:val="28"/>
          <w:szCs w:val="28"/>
          <w:u w:val="single"/>
        </w:rPr>
      </w:pPr>
    </w:p>
    <w:p w:rsidR="000A1F32" w:rsidRPr="000A1F32" w:rsidRDefault="000A1F32" w:rsidP="000A1F32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Desde Medios Técnicos se han comprado </w:t>
      </w:r>
      <w:r w:rsidR="005F6AB2">
        <w:rPr>
          <w:rFonts w:ascii="Calibri" w:hAnsi="Calibri" w:cs="Calibri"/>
          <w:sz w:val="22"/>
          <w:szCs w:val="22"/>
        </w:rPr>
        <w:t>seis</w:t>
      </w:r>
      <w:r>
        <w:rPr>
          <w:rFonts w:ascii="Calibri" w:hAnsi="Calibri" w:cs="Calibri"/>
          <w:sz w:val="22"/>
          <w:szCs w:val="22"/>
        </w:rPr>
        <w:t xml:space="preserve"> proyectores</w:t>
      </w:r>
      <w:r w:rsidR="003C5E07">
        <w:rPr>
          <w:rFonts w:ascii="Calibri" w:hAnsi="Calibri" w:cs="Calibri"/>
          <w:sz w:val="22"/>
          <w:szCs w:val="22"/>
        </w:rPr>
        <w:t xml:space="preserve"> que han llegado a tiempo para ser utilizados en el programa</w:t>
      </w:r>
      <w:r w:rsidR="005F6AB2">
        <w:rPr>
          <w:rFonts w:ascii="Calibri" w:hAnsi="Calibri" w:cs="Calibri"/>
          <w:sz w:val="22"/>
          <w:szCs w:val="22"/>
        </w:rPr>
        <w:t xml:space="preserve"> Encuentros</w:t>
      </w:r>
      <w:r w:rsidR="003C5E07">
        <w:rPr>
          <w:rFonts w:ascii="Calibri" w:hAnsi="Calibri" w:cs="Calibri"/>
          <w:sz w:val="22"/>
          <w:szCs w:val="22"/>
        </w:rPr>
        <w:t xml:space="preserve">, por tanto, se propone el desistimiento del expediente </w:t>
      </w:r>
      <w:r w:rsidR="003C5E07" w:rsidRPr="003C5E07">
        <w:rPr>
          <w:rFonts w:ascii="Calibri" w:hAnsi="Calibri" w:cs="Calibri"/>
          <w:b/>
          <w:sz w:val="22"/>
          <w:szCs w:val="22"/>
        </w:rPr>
        <w:t>S-02166-2022 Alquiler proyectores (Encuentros)</w:t>
      </w:r>
      <w:r w:rsidR="001A616D">
        <w:rPr>
          <w:rFonts w:ascii="Calibri" w:hAnsi="Calibri" w:cs="Calibri"/>
          <w:b/>
          <w:sz w:val="22"/>
          <w:szCs w:val="22"/>
        </w:rPr>
        <w:t xml:space="preserve">, </w:t>
      </w:r>
      <w:r w:rsidR="001A616D" w:rsidRPr="001A616D">
        <w:rPr>
          <w:rFonts w:ascii="Calibri" w:hAnsi="Calibri" w:cs="Calibri"/>
          <w:b/>
          <w:sz w:val="22"/>
          <w:szCs w:val="22"/>
        </w:rPr>
        <w:t>conforme se dispone en el Artículo 152 de la LSCP</w:t>
      </w:r>
      <w:r w:rsidR="001A616D">
        <w:rPr>
          <w:rFonts w:ascii="Calibri" w:hAnsi="Calibri" w:cs="Calibri"/>
          <w:b/>
          <w:sz w:val="22"/>
          <w:szCs w:val="22"/>
        </w:rPr>
        <w:t>.</w:t>
      </w:r>
      <w:bookmarkStart w:id="0" w:name="_GoBack"/>
      <w:bookmarkEnd w:id="0"/>
    </w:p>
    <w:sectPr w:rsidR="000A1F32" w:rsidRPr="000A1F32" w:rsidSect="007E51AE">
      <w:headerReference w:type="default" r:id="rId8"/>
      <w:footerReference w:type="default" r:id="rId9"/>
      <w:pgSz w:w="11906" w:h="16838"/>
      <w:pgMar w:top="1417" w:right="991" w:bottom="1417" w:left="1701" w:header="708" w:footer="3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7A08" w:rsidRDefault="00D27A08" w:rsidP="00C56290">
      <w:r>
        <w:separator/>
      </w:r>
    </w:p>
  </w:endnote>
  <w:endnote w:type="continuationSeparator" w:id="0">
    <w:p w:rsidR="00D27A08" w:rsidRDefault="00D27A08" w:rsidP="00C56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77579305"/>
      <w:docPartObj>
        <w:docPartGallery w:val="Page Numbers (Bottom of Page)"/>
        <w:docPartUnique/>
      </w:docPartObj>
    </w:sdtPr>
    <w:sdtEndPr>
      <w:rPr>
        <w:color w:val="ED7D31" w:themeColor="accent2"/>
      </w:rPr>
    </w:sdtEndPr>
    <w:sdtContent>
      <w:p w:rsidR="00C56290" w:rsidRPr="0001730E" w:rsidRDefault="0001730E" w:rsidP="004F099E">
        <w:pPr>
          <w:pStyle w:val="Piedepgina"/>
          <w:rPr>
            <w:color w:val="ED7D31" w:themeColor="accent2"/>
          </w:rPr>
        </w:pPr>
        <w:r>
          <w:rPr>
            <w:rFonts w:asciiTheme="minorHAnsi" w:hAnsiTheme="minorHAnsi" w:cstheme="minorHAnsi"/>
            <w:noProof/>
            <w:color w:val="ED7D31" w:themeColor="accent2"/>
            <w:lang w:val="es-ES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-70485</wp:posOffset>
                  </wp:positionH>
                  <wp:positionV relativeFrom="paragraph">
                    <wp:posOffset>94615</wp:posOffset>
                  </wp:positionV>
                  <wp:extent cx="5924550" cy="0"/>
                  <wp:effectExtent l="0" t="0" r="19050" b="19050"/>
                  <wp:wrapNone/>
                  <wp:docPr id="9" name="Conector recto 9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592455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w14:anchorId="26988326" id="Conector recto 9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55pt,7.45pt" to="460.95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xHhtQEAAL8DAAAOAAAAZHJzL2Uyb0RvYy54bWysU01v2zAMvQ/ofxB0X+wEy7AYcXpIsV2G&#10;LdjWH6DKVCxAX6C02Pn3oxTHHdoCw4peJFHiI/keqe3taA07AUbtXcuXi5ozcNJ32h1bfv/r8/tP&#10;nMUkXCeMd9DyM0R+u7t5tx1CAyvfe9MBMgriYjOElvcphaaqouzBirjwARw9Ko9WJDLxWHUoBopu&#10;TbWq64/V4LEL6CXESLd3l0e+K/GVApm+KxUhMdNyqi2VFcv6kNdqtxXNEUXotZzKEK+owgrtKOkc&#10;6k4kwX6jfhbKaok+epUW0tvKK6UlFA7EZlk/YfOzFwEKFxInhlmm+HZh5bfTAZnuWr7hzAlLLdpT&#10;o2TyyDBvbJM1GkJsyHXvDjhZMRwwEx4V2rwTFTYWXc+zrjAmJulyvVl9WK9Jfnl9qx6BAWP6At6y&#10;fGi50S5TFo04fY2JkpHr1YWMXMgldTmls4HsbNwPUESDki0LugwQ7A2yk6DWCynBpVWmQvGKd4Yp&#10;bcwMrP8NnPwzFMpw/Q94RpTM3qUZbLXz+FL2NC6nktXF/6rAhXeW4MF359KUIg1NSWE4TXQew7/t&#10;An/8d7s/AAAA//8DAFBLAwQUAAYACAAAACEAbH8abtwAAAAJAQAADwAAAGRycy9kb3ducmV2Lnht&#10;bEyPQU/DMAyF70j8h8hI3LY0E0KsNJ3QEJPGjXWX3dLGtNUSp2qyrvx7jDjAzfZ7ev5esZm9ExOO&#10;sQ+kQS0zEEhNsD21Go7V2+IJREyGrHGBUMMXRtiUtzeFyW240gdOh9QKDqGYGw1dSkMuZWw69CYu&#10;w4DE2mcYvUm8jq20o7lyuHdylWWP0pue+ENnBtx22JwPF6+heq9d2E7hdedPcb+rcX+sziet7+/m&#10;l2cQCef0Z4YffEaHkpnqcCEbhdOwUEqxlYWHNQg2rFeKh/r3IMtC/m9QfgMAAP//AwBQSwECLQAU&#10;AAYACAAAACEAtoM4kv4AAADhAQAAEwAAAAAAAAAAAAAAAAAAAAAAW0NvbnRlbnRfVHlwZXNdLnht&#10;bFBLAQItABQABgAIAAAAIQA4/SH/1gAAAJQBAAALAAAAAAAAAAAAAAAAAC8BAABfcmVscy8ucmVs&#10;c1BLAQItABQABgAIAAAAIQCwzxHhtQEAAL8DAAAOAAAAAAAAAAAAAAAAAC4CAABkcnMvZTJvRG9j&#10;LnhtbFBLAQItABQABgAIAAAAIQBsfxpu3AAAAAkBAAAPAAAAAAAAAAAAAAAAAA8EAABkcnMvZG93&#10;bnJldi54bWxQSwUGAAAAAAQABADzAAAAGAUAAAAA&#10;" strokecolor="#ed7d31 [3205]" strokeweight=".5pt">
                  <v:stroke joinstyle="miter"/>
                </v:line>
              </w:pict>
            </mc:Fallback>
          </mc:AlternateContent>
        </w:r>
      </w:p>
    </w:sdtContent>
  </w:sdt>
  <w:p w:rsidR="00C56290" w:rsidRDefault="00C562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7A08" w:rsidRDefault="00D27A08" w:rsidP="00C56290">
      <w:r>
        <w:separator/>
      </w:r>
    </w:p>
  </w:footnote>
  <w:footnote w:type="continuationSeparator" w:id="0">
    <w:p w:rsidR="00D27A08" w:rsidRDefault="00D27A08" w:rsidP="00C562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64E5" w:rsidRPr="00C56290" w:rsidRDefault="0001730E" w:rsidP="002B70B4">
    <w:pPr>
      <w:pStyle w:val="Encabezado"/>
      <w:tabs>
        <w:tab w:val="left" w:pos="1540"/>
      </w:tabs>
      <w:rPr>
        <w:rFonts w:ascii="Verdana" w:hAnsi="Verdana" w:cs="Arial"/>
        <w:color w:val="ED7D31" w:themeColor="accent2"/>
        <w:sz w:val="16"/>
        <w:szCs w:val="16"/>
        <w:lang w:val="es-ES"/>
      </w:rPr>
    </w:pPr>
    <w:r>
      <w:rPr>
        <w:noProof/>
        <w:lang w:val="es-ES"/>
      </w:rPr>
      <w:drawing>
        <wp:inline distT="0" distB="0" distL="0" distR="0" wp14:anchorId="68AD3331" wp14:editId="5791DC01">
          <wp:extent cx="891540" cy="548640"/>
          <wp:effectExtent l="0" t="0" r="3810" b="381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512" t="20000" r="15050" b="18823"/>
                  <a:stretch>
                    <a:fillRect/>
                  </a:stretch>
                </pic:blipFill>
                <pic:spPr bwMode="auto">
                  <a:xfrm>
                    <a:off x="0" y="0"/>
                    <a:ext cx="891540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Verdana" w:hAnsi="Verdana" w:cs="Arial"/>
        <w:sz w:val="16"/>
        <w:szCs w:val="16"/>
        <w:lang w:val="es-ES"/>
      </w:rPr>
      <w:t xml:space="preserve">       </w:t>
    </w:r>
    <w:r>
      <w:rPr>
        <w:rFonts w:ascii="Verdana" w:hAnsi="Verdana" w:cs="Arial"/>
        <w:sz w:val="16"/>
        <w:szCs w:val="16"/>
        <w:lang w:val="es-ES"/>
      </w:rPr>
      <w:tab/>
    </w:r>
    <w:r w:rsidRPr="00C56290">
      <w:rPr>
        <w:rFonts w:ascii="Verdana" w:hAnsi="Verdana" w:cs="Arial"/>
        <w:color w:val="ED7D31" w:themeColor="accent2"/>
        <w:sz w:val="16"/>
        <w:szCs w:val="16"/>
        <w:lang w:val="es-ES"/>
      </w:rPr>
      <w:tab/>
      <w:t xml:space="preserve"> </w:t>
    </w:r>
    <w:r w:rsidR="00C56290">
      <w:rPr>
        <w:rFonts w:ascii="Verdana" w:hAnsi="Verdana" w:cs="Arial"/>
        <w:color w:val="ED7D31" w:themeColor="accent2"/>
        <w:sz w:val="16"/>
        <w:szCs w:val="16"/>
        <w:lang w:val="es-ES"/>
      </w:rPr>
      <w:t xml:space="preserve">          </w:t>
    </w:r>
    <w:r w:rsidRPr="00C56290">
      <w:rPr>
        <w:rFonts w:ascii="Verdana" w:hAnsi="Verdana" w:cs="Arial"/>
        <w:color w:val="ED7D31" w:themeColor="accent2"/>
        <w:sz w:val="16"/>
        <w:szCs w:val="16"/>
        <w:lang w:val="es-ES"/>
      </w:rPr>
      <w:t>Corporación Radio Televisión Española, S.A., S.M.E.</w:t>
    </w:r>
  </w:p>
  <w:p w:rsidR="006B64E5" w:rsidRPr="001D037D" w:rsidRDefault="0001730E" w:rsidP="002B70B4">
    <w:pPr>
      <w:pStyle w:val="Encabezado"/>
      <w:rPr>
        <w:lang w:val="es-ES"/>
      </w:rPr>
    </w:pPr>
    <w:r>
      <w:rPr>
        <w:rFonts w:ascii="Verdana" w:hAnsi="Verdana" w:cs="Arial"/>
        <w:noProof/>
        <w:sz w:val="16"/>
        <w:szCs w:val="16"/>
        <w:lang w:val="es-ES"/>
      </w:rPr>
      <mc:AlternateContent>
        <mc:Choice Requires="wps">
          <w:drawing>
            <wp:anchor distT="4294967291" distB="4294967291" distL="114300" distR="114300" simplePos="0" relativeHeight="251659264" behindDoc="0" locked="0" layoutInCell="1" allowOverlap="1" wp14:anchorId="11B20036" wp14:editId="74BED608">
              <wp:simplePos x="0" y="0"/>
              <wp:positionH relativeFrom="column">
                <wp:posOffset>16510</wp:posOffset>
              </wp:positionH>
              <wp:positionV relativeFrom="paragraph">
                <wp:posOffset>74929</wp:posOffset>
              </wp:positionV>
              <wp:extent cx="5785485" cy="0"/>
              <wp:effectExtent l="0" t="0" r="24765" b="19050"/>
              <wp:wrapNone/>
              <wp:docPr id="5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8548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F7964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B9AB6E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2" o:spid="_x0000_s1026" type="#_x0000_t32" style="position:absolute;margin-left:1.3pt;margin-top:5.9pt;width:455.55pt;height:0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CSfIgIAADwEAAAOAAAAZHJzL2Uyb0RvYy54bWysU8GO2jAQvVfqP1i+QxKasBARVqsEetl2&#10;kXb7AcZ2EquJbdmGgKr+e8eGILa9VFUvzjgz8+bNzPPq8dR36MiNFUoWOJnGGHFJFROyKfC3t+1k&#10;gZF1RDLSKckLfOYWP64/flgNOucz1aqOcYMARNp80AVundN5FFna8p7YqdJcgrNWpicOrqaJmCED&#10;oPddNIvjeTQow7RRlFsLf6uLE68Dfl1z6l7q2nKHugIDNxdOE869P6P1iuSNIboV9EqD/AOLnggJ&#10;RW9QFXEEHYz4A6oX1Cirajelqo9UXQvKQw/QTRL/1s1rSzQPvcBwrL6Nyf4/WPr1uDNIsAJnGEnS&#10;w4qeDk6FyiiZ+fkM2uYQVsqd8R3Sk3zVz4p+t0iqsiWy4SH67awhOfEZ0bsUf7EaquyHL4pBDIEC&#10;YVin2vQeEsaATmEn59tO+MkhCj+zh0WWLoAcHX0RycdEbaz7zFWPvFFg6wwRTetKJSVsXpkklCHH&#10;Z+s8LZKPCb6qVFvRdUEAnURDgZfZLAsJVnWCeacPs6bZl51BRwIS2j4s5+k89Aie+zCjDpIFsJYT&#10;trnajojuYkPxTno8aAzoXK2LRn4s4+VmsVmkk3Q230zSuKomT9syncy3yUNWfarKskp+empJmreC&#10;MS49u1GvSfp3eri+nIvSboq9jSF6jx7mBWTHbyAdNuuXeZHFXrHzzowbB4mG4Otz8m/g/g72/aNf&#10;/wIAAP//AwBQSwMEFAAGAAgAAAAhADe/tgvbAAAABwEAAA8AAABkcnMvZG93bnJldi54bWxMj8FO&#10;wzAQRO9I/IO1SNyokyK1EOJUCCgXLm0KEsdtvE0i4nWInTb8PYs4wHFnRrNv8tXkOnWkIbSeDaSz&#10;BBRx5W3LtYHX3frqBlSIyBY7z2TgiwKsivOzHDPrT7ylYxlrJSUcMjTQxNhnWoeqIYdh5nti8Q5+&#10;cBjlHGptBzxJuev0PEkW2mHL8qHBnh4aqj7K0Rmwydjj027zvNmWL4/v/Jke1ss3Yy4vpvs7UJGm&#10;+BeGH3xBh0KY9n5kG1RnYL6QoMipDBD7Nr1egtr/CrrI9X/+4hsAAP//AwBQSwECLQAUAAYACAAA&#10;ACEAtoM4kv4AAADhAQAAEwAAAAAAAAAAAAAAAAAAAAAAW0NvbnRlbnRfVHlwZXNdLnhtbFBLAQIt&#10;ABQABgAIAAAAIQA4/SH/1gAAAJQBAAALAAAAAAAAAAAAAAAAAC8BAABfcmVscy8ucmVsc1BLAQIt&#10;ABQABgAIAAAAIQBP5CSfIgIAADwEAAAOAAAAAAAAAAAAAAAAAC4CAABkcnMvZTJvRG9jLnhtbFBL&#10;AQItABQABgAIAAAAIQA3v7YL2wAAAAcBAAAPAAAAAAAAAAAAAAAAAHwEAABkcnMvZG93bnJldi54&#10;bWxQSwUGAAAAAAQABADzAAAAhAUAAAAA&#10;" strokecolor="#f79646"/>
          </w:pict>
        </mc:Fallback>
      </mc:AlternateContent>
    </w:r>
  </w:p>
  <w:p w:rsidR="006B64E5" w:rsidRPr="00F87107" w:rsidRDefault="001A616D" w:rsidP="000C10C2">
    <w:pPr>
      <w:pStyle w:val="Encabezado"/>
      <w:tabs>
        <w:tab w:val="left" w:pos="1540"/>
      </w:tabs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4530F9"/>
    <w:multiLevelType w:val="hybridMultilevel"/>
    <w:tmpl w:val="80B07F18"/>
    <w:lvl w:ilvl="0" w:tplc="A83ECF0E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EE32EAC"/>
    <w:multiLevelType w:val="hybridMultilevel"/>
    <w:tmpl w:val="56B6E6E8"/>
    <w:lvl w:ilvl="0" w:tplc="0C0A0005">
      <w:start w:val="1"/>
      <w:numFmt w:val="bullet"/>
      <w:lvlText w:val=""/>
      <w:lvlJc w:val="left"/>
      <w:pPr>
        <w:ind w:left="1003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" w15:restartNumberingAfterBreak="0">
    <w:nsid w:val="5C7E11C8"/>
    <w:multiLevelType w:val="hybridMultilevel"/>
    <w:tmpl w:val="BD387C5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A9C352B"/>
    <w:multiLevelType w:val="hybridMultilevel"/>
    <w:tmpl w:val="02966B94"/>
    <w:lvl w:ilvl="0" w:tplc="0C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290"/>
    <w:rsid w:val="0001730E"/>
    <w:rsid w:val="000A1F32"/>
    <w:rsid w:val="00116159"/>
    <w:rsid w:val="0015520B"/>
    <w:rsid w:val="001A616D"/>
    <w:rsid w:val="002728D4"/>
    <w:rsid w:val="00312782"/>
    <w:rsid w:val="003C4A71"/>
    <w:rsid w:val="003C5E07"/>
    <w:rsid w:val="00431831"/>
    <w:rsid w:val="004F099E"/>
    <w:rsid w:val="005F6AB2"/>
    <w:rsid w:val="0071048C"/>
    <w:rsid w:val="007E51AE"/>
    <w:rsid w:val="0081638D"/>
    <w:rsid w:val="0093725C"/>
    <w:rsid w:val="00985369"/>
    <w:rsid w:val="009B326B"/>
    <w:rsid w:val="00B31F05"/>
    <w:rsid w:val="00B525D7"/>
    <w:rsid w:val="00C56290"/>
    <w:rsid w:val="00D27A08"/>
    <w:rsid w:val="00DC075E"/>
    <w:rsid w:val="00E72412"/>
    <w:rsid w:val="00EB6068"/>
    <w:rsid w:val="00ED3397"/>
    <w:rsid w:val="00F11570"/>
    <w:rsid w:val="00F91B53"/>
    <w:rsid w:val="00FD5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1EC24208"/>
  <w15:docId w15:val="{6863DC2B-2E78-4203-8DE4-84916B775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5629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C5629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56290"/>
    <w:rPr>
      <w:rFonts w:ascii="Times New Roman" w:eastAsia="Times New Roman" w:hAnsi="Times New Roman" w:cs="Times New Roman"/>
      <w:sz w:val="20"/>
      <w:szCs w:val="24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C56290"/>
    <w:pPr>
      <w:ind w:left="708"/>
    </w:pPr>
  </w:style>
  <w:style w:type="paragraph" w:styleId="Piedepgina">
    <w:name w:val="footer"/>
    <w:basedOn w:val="Normal"/>
    <w:link w:val="PiedepginaCar"/>
    <w:uiPriority w:val="99"/>
    <w:unhideWhenUsed/>
    <w:rsid w:val="00C5629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56290"/>
    <w:rPr>
      <w:rFonts w:ascii="Times New Roman" w:eastAsia="Times New Roman" w:hAnsi="Times New Roman" w:cs="Times New Roman"/>
      <w:sz w:val="20"/>
      <w:szCs w:val="24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1278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12782"/>
    <w:rPr>
      <w:rFonts w:ascii="Tahoma" w:eastAsia="Times New Roman" w:hAnsi="Tahoma" w:cs="Tahoma"/>
      <w:sz w:val="16"/>
      <w:szCs w:val="16"/>
      <w:lang w:val="es-ES_tradnl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1278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12782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1278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1278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12782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rsid w:val="00F91B53"/>
    <w:pPr>
      <w:spacing w:after="120"/>
      <w:ind w:left="283"/>
    </w:pPr>
    <w:rPr>
      <w:sz w:val="24"/>
      <w:lang w:val="en-US"/>
    </w:rPr>
  </w:style>
  <w:style w:type="character" w:customStyle="1" w:styleId="SangradetextonormalCar">
    <w:name w:val="Sangría de texto normal Car"/>
    <w:basedOn w:val="Fuentedeprrafopredeter"/>
    <w:link w:val="Sangradetextonormal"/>
    <w:rsid w:val="00F91B53"/>
    <w:rPr>
      <w:rFonts w:ascii="Times New Roman" w:eastAsia="Times New Roman" w:hAnsi="Times New Roman" w:cs="Times New Roman"/>
      <w:sz w:val="24"/>
      <w:szCs w:val="24"/>
      <w:lang w:val="en-US" w:eastAsia="es-ES"/>
    </w:rPr>
  </w:style>
  <w:style w:type="character" w:styleId="Hipervnculo">
    <w:name w:val="Hyperlink"/>
    <w:uiPriority w:val="99"/>
    <w:unhideWhenUsed/>
    <w:rsid w:val="00F91B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07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80B372-CFBC-436F-898A-B53556D1C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48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RTVE</Company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Jose Gonzalez Chicote</dc:creator>
  <cp:lastModifiedBy>Laura Rodriguez Alvarez</cp:lastModifiedBy>
  <cp:revision>5</cp:revision>
  <dcterms:created xsi:type="dcterms:W3CDTF">2022-04-20T07:34:00Z</dcterms:created>
  <dcterms:modified xsi:type="dcterms:W3CDTF">2022-04-28T06:20:00Z</dcterms:modified>
</cp:coreProperties>
</file>