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customXml/itemProps8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711E06" w14:textId="77777777" w:rsidR="00831B4A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6899978E" w14:textId="77777777" w:rsidR="00831B4A" w:rsidRPr="00333B77" w:rsidRDefault="00831B4A" w:rsidP="00333B77">
      <w:pPr>
        <w:widowControl/>
        <w:autoSpaceDE/>
        <w:autoSpaceDN/>
        <w:adjustRightInd/>
        <w:jc w:val="center"/>
        <w:rPr>
          <w:rFonts w:asciiTheme="minorHAnsi" w:hAnsiTheme="minorHAnsi"/>
          <w:b/>
          <w:sz w:val="28"/>
          <w:szCs w:val="22"/>
          <w:u w:val="single"/>
          <w:lang w:val="es-ES"/>
        </w:rPr>
      </w:pPr>
      <w:r w:rsidRPr="00333B77">
        <w:rPr>
          <w:rFonts w:asciiTheme="minorHAnsi" w:hAnsiTheme="minorHAnsi"/>
          <w:b/>
          <w:sz w:val="28"/>
          <w:szCs w:val="22"/>
          <w:u w:val="single"/>
          <w:lang w:val="es-ES"/>
        </w:rPr>
        <w:t>MEMORIA</w:t>
      </w:r>
      <w:r w:rsidR="00333B77">
        <w:rPr>
          <w:rFonts w:asciiTheme="minorHAnsi" w:hAnsiTheme="minorHAnsi"/>
          <w:b/>
          <w:sz w:val="28"/>
          <w:szCs w:val="22"/>
          <w:u w:val="single"/>
          <w:lang w:val="es-ES"/>
        </w:rPr>
        <w:t xml:space="preserve"> JUSTIFICATIVA</w:t>
      </w:r>
    </w:p>
    <w:p w14:paraId="67581872" w14:textId="77777777" w:rsidR="00831B4A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39AEC2E7" w14:textId="77777777" w:rsidR="00831B4A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0077EA91" w14:textId="77777777" w:rsidR="00333B77" w:rsidRDefault="00333B77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136E7D91" w14:textId="77777777" w:rsidR="00333B77" w:rsidRPr="00D22CF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  <w:r w:rsidRPr="00D22CF7">
        <w:rPr>
          <w:rFonts w:asciiTheme="minorHAnsi" w:hAnsiTheme="minorHAnsi"/>
          <w:b/>
          <w:sz w:val="22"/>
          <w:szCs w:val="22"/>
          <w:lang w:val="es-ES"/>
        </w:rPr>
        <w:t>JUSTIFICACIÓN DE LA NECESIDAD:</w:t>
      </w:r>
    </w:p>
    <w:p w14:paraId="10D3E2B2" w14:textId="77777777" w:rsidR="00333B77" w:rsidRDefault="00333B77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2BAC7C6D" w14:textId="0E13BB75" w:rsidR="004E0422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 w:rsidRPr="00831B4A">
        <w:rPr>
          <w:rFonts w:asciiTheme="minorHAnsi" w:hAnsiTheme="minorHAnsi"/>
          <w:sz w:val="22"/>
          <w:szCs w:val="22"/>
          <w:lang w:val="es-ES"/>
        </w:rPr>
        <w:t xml:space="preserve">CRTVE tiene suscrita póliza de Responsabilidad Civil para Administradores y Personal de Dirección, </w:t>
      </w:r>
      <w:r w:rsidR="003B3379">
        <w:rPr>
          <w:rFonts w:asciiTheme="minorHAnsi" w:hAnsiTheme="minorHAnsi"/>
          <w:sz w:val="22"/>
          <w:szCs w:val="22"/>
          <w:lang w:val="es-ES"/>
        </w:rPr>
        <w:t>, cuya vigencia finaliza el próximo 31 de diciembre</w:t>
      </w:r>
      <w:r w:rsidR="0012689B">
        <w:rPr>
          <w:rFonts w:asciiTheme="minorHAnsi" w:hAnsiTheme="minorHAnsi"/>
          <w:sz w:val="22"/>
          <w:szCs w:val="22"/>
          <w:lang w:val="es-ES"/>
        </w:rPr>
        <w:t xml:space="preserve"> de 20</w:t>
      </w:r>
      <w:r w:rsidR="00333B77">
        <w:rPr>
          <w:rFonts w:asciiTheme="minorHAnsi" w:hAnsiTheme="minorHAnsi"/>
          <w:sz w:val="22"/>
          <w:szCs w:val="22"/>
          <w:lang w:val="es-ES"/>
        </w:rPr>
        <w:t>2</w:t>
      </w:r>
      <w:r w:rsidR="00BE70B8">
        <w:rPr>
          <w:rFonts w:asciiTheme="minorHAnsi" w:hAnsiTheme="minorHAnsi"/>
          <w:sz w:val="22"/>
          <w:szCs w:val="22"/>
          <w:lang w:val="es-ES"/>
        </w:rPr>
        <w:t>2</w:t>
      </w:r>
      <w:r w:rsidR="00783338">
        <w:rPr>
          <w:rFonts w:asciiTheme="minorHAnsi" w:hAnsiTheme="minorHAnsi"/>
          <w:sz w:val="22"/>
          <w:szCs w:val="22"/>
          <w:lang w:val="es-ES"/>
        </w:rPr>
        <w:t>.</w:t>
      </w:r>
    </w:p>
    <w:p w14:paraId="132E34CF" w14:textId="77777777" w:rsidR="00042E82" w:rsidRDefault="00042E82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6EACA4CD" w14:textId="77777777" w:rsidR="004E0422" w:rsidRDefault="004E0422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La póliza vigente está estructurada en dos capas:</w:t>
      </w:r>
    </w:p>
    <w:p w14:paraId="703B4C7C" w14:textId="77777777" w:rsidR="004E0422" w:rsidRPr="004E0422" w:rsidRDefault="004E0422" w:rsidP="004E0422">
      <w:pPr>
        <w:pStyle w:val="Default"/>
        <w:numPr>
          <w:ilvl w:val="0"/>
          <w:numId w:val="38"/>
        </w:numPr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Póliza Primera capa: </w:t>
      </w:r>
      <w:r w:rsidRPr="004E0422">
        <w:rPr>
          <w:rFonts w:ascii="Calibri" w:eastAsia="Calibri" w:hAnsi="Calibri" w:cs="Calibri"/>
        </w:rPr>
        <w:t xml:space="preserve"> </w:t>
      </w:r>
      <w:r>
        <w:rPr>
          <w:rFonts w:ascii="Calibri" w:eastAsia="Calibri" w:hAnsi="Calibri" w:cs="Calibri"/>
        </w:rPr>
        <w:t>El l</w:t>
      </w:r>
      <w:r w:rsidRPr="004E0422">
        <w:rPr>
          <w:rFonts w:ascii="Calibri" w:eastAsia="Calibri" w:hAnsi="Calibri" w:cs="Calibri"/>
          <w:sz w:val="22"/>
          <w:szCs w:val="22"/>
        </w:rPr>
        <w:t>ímite de indemnización total para el conjunto de todas las coberturas y extensiones combinadas</w:t>
      </w:r>
      <w:r>
        <w:rPr>
          <w:rFonts w:ascii="Calibri" w:eastAsia="Calibri" w:hAnsi="Calibri" w:cs="Calibri"/>
          <w:sz w:val="22"/>
          <w:szCs w:val="22"/>
        </w:rPr>
        <w:t>, es de 10.000.000,00 €.</w:t>
      </w:r>
      <w:r w:rsidRPr="004E0422">
        <w:rPr>
          <w:rFonts w:ascii="Calibri" w:eastAsia="Calibri" w:hAnsi="Calibri" w:cs="Calibri"/>
          <w:sz w:val="22"/>
          <w:szCs w:val="22"/>
        </w:rPr>
        <w:t xml:space="preserve"> </w:t>
      </w:r>
      <w:r w:rsidRPr="004E0422">
        <w:rPr>
          <w:rFonts w:asciiTheme="minorHAnsi" w:hAnsiTheme="minorHAnsi"/>
          <w:sz w:val="22"/>
          <w:szCs w:val="22"/>
        </w:rPr>
        <w:t xml:space="preserve"> </w:t>
      </w:r>
    </w:p>
    <w:p w14:paraId="2DF22AF5" w14:textId="77777777" w:rsidR="004E0422" w:rsidRPr="004E0422" w:rsidRDefault="004E0422" w:rsidP="004E0422">
      <w:pPr>
        <w:pStyle w:val="Prrafodelista"/>
        <w:numPr>
          <w:ilvl w:val="0"/>
          <w:numId w:val="38"/>
        </w:num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 xml:space="preserve">Póliza Segunda capa: </w:t>
      </w:r>
      <w:r w:rsidRPr="004E0422">
        <w:rPr>
          <w:rFonts w:ascii="Calibri" w:eastAsia="Calibri" w:hAnsi="Calibri" w:cs="Calibri"/>
          <w:lang w:val="es-ES"/>
        </w:rPr>
        <w:t>El l</w:t>
      </w:r>
      <w:r w:rsidRPr="004E0422">
        <w:rPr>
          <w:rFonts w:ascii="Calibri" w:eastAsia="Calibri" w:hAnsi="Calibri" w:cs="Calibri"/>
          <w:color w:val="000000"/>
          <w:sz w:val="22"/>
          <w:szCs w:val="22"/>
          <w:lang w:val="es-ES"/>
        </w:rPr>
        <w:t>ímite de indemnización total para el conjunto de todas las coberturas y extensiones combinadas</w:t>
      </w:r>
      <w:r w:rsidRPr="004E0422">
        <w:rPr>
          <w:rFonts w:ascii="Calibri" w:eastAsia="Calibri" w:hAnsi="Calibri" w:cs="Calibri"/>
          <w:sz w:val="22"/>
          <w:szCs w:val="22"/>
          <w:lang w:val="es-ES"/>
        </w:rPr>
        <w:t xml:space="preserve">, es de </w:t>
      </w:r>
      <w:r>
        <w:rPr>
          <w:rFonts w:ascii="Calibri" w:eastAsia="Calibri" w:hAnsi="Calibri" w:cs="Calibri"/>
          <w:sz w:val="22"/>
          <w:szCs w:val="22"/>
          <w:lang w:val="es-ES"/>
        </w:rPr>
        <w:t>2</w:t>
      </w:r>
      <w:r w:rsidRPr="004E0422">
        <w:rPr>
          <w:rFonts w:ascii="Calibri" w:eastAsia="Calibri" w:hAnsi="Calibri" w:cs="Calibri"/>
          <w:sz w:val="22"/>
          <w:szCs w:val="22"/>
          <w:lang w:val="es-ES"/>
        </w:rPr>
        <w:t>0.000.000,00 €.</w:t>
      </w:r>
    </w:p>
    <w:p w14:paraId="3E66C0DC" w14:textId="1D1CC46A" w:rsidR="004E0422" w:rsidRDefault="004E0422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 xml:space="preserve">La compañía aseguradora que cubre la primera capa es </w:t>
      </w:r>
      <w:r w:rsidR="00BE70B8">
        <w:rPr>
          <w:rFonts w:asciiTheme="minorHAnsi" w:hAnsiTheme="minorHAnsi"/>
          <w:sz w:val="22"/>
          <w:szCs w:val="22"/>
          <w:lang w:val="es-ES"/>
        </w:rPr>
        <w:t>CHUBB EUROPEAN GROUP SUCURSAL EN ESPAÑA</w:t>
      </w:r>
      <w:r>
        <w:rPr>
          <w:rFonts w:asciiTheme="minorHAnsi" w:hAnsiTheme="minorHAnsi"/>
          <w:sz w:val="22"/>
          <w:szCs w:val="22"/>
          <w:lang w:val="es-ES"/>
        </w:rPr>
        <w:t>, y la que cubre la segunda capa</w:t>
      </w:r>
      <w:r w:rsidR="00BE70B8">
        <w:rPr>
          <w:rFonts w:asciiTheme="minorHAnsi" w:hAnsiTheme="minorHAnsi"/>
          <w:sz w:val="22"/>
          <w:szCs w:val="22"/>
          <w:lang w:val="es-ES"/>
        </w:rPr>
        <w:t xml:space="preserve"> </w:t>
      </w:r>
      <w:r w:rsidR="00BE70B8" w:rsidRPr="00BE70B8">
        <w:rPr>
          <w:rFonts w:asciiTheme="minorHAnsi" w:hAnsiTheme="minorHAnsi"/>
          <w:sz w:val="22"/>
          <w:szCs w:val="22"/>
          <w:lang w:val="es-ES"/>
        </w:rPr>
        <w:t>BERKSHIRE HATHAWAY EUROPEAN INSURANCE SAC SUCURSAL EN ESPAÑA</w:t>
      </w:r>
      <w:r w:rsidRPr="004E0422">
        <w:rPr>
          <w:rFonts w:asciiTheme="minorHAnsi" w:hAnsiTheme="minorHAnsi"/>
          <w:sz w:val="22"/>
          <w:szCs w:val="22"/>
          <w:lang w:val="es-ES"/>
        </w:rPr>
        <w:t>.</w:t>
      </w:r>
    </w:p>
    <w:p w14:paraId="6C550D6D" w14:textId="77777777" w:rsidR="00831B4A" w:rsidRPr="00831B4A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15F0FA46" w14:textId="486DA61B" w:rsidR="00831B4A" w:rsidRPr="00831B4A" w:rsidRDefault="00E4425D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La póliza a contratar tiene por objeto cubrir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 xml:space="preserve"> la responsabilidad personal de </w:t>
      </w:r>
      <w:r w:rsidR="00333B77">
        <w:rPr>
          <w:rFonts w:asciiTheme="minorHAnsi" w:hAnsiTheme="minorHAnsi"/>
          <w:sz w:val="22"/>
          <w:szCs w:val="22"/>
          <w:lang w:val="es-ES"/>
        </w:rPr>
        <w:t>A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 xml:space="preserve">dministradores y personal de </w:t>
      </w:r>
      <w:r w:rsidR="00333B77">
        <w:rPr>
          <w:rFonts w:asciiTheme="minorHAnsi" w:hAnsiTheme="minorHAnsi"/>
          <w:sz w:val="22"/>
          <w:szCs w:val="22"/>
          <w:lang w:val="es-ES"/>
        </w:rPr>
        <w:t>D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 xml:space="preserve">irección por daños y perjuicios causados a terceros, como consecuencia del ejercicio de su labor de gestión </w:t>
      </w:r>
      <w:r w:rsidR="00141C03">
        <w:rPr>
          <w:rFonts w:asciiTheme="minorHAnsi" w:hAnsiTheme="minorHAnsi"/>
          <w:sz w:val="22"/>
          <w:szCs w:val="22"/>
          <w:lang w:val="es-ES"/>
        </w:rPr>
        <w:t>en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 xml:space="preserve"> </w:t>
      </w:r>
      <w:r w:rsidR="00333B77">
        <w:rPr>
          <w:rFonts w:asciiTheme="minorHAnsi" w:hAnsiTheme="minorHAnsi"/>
          <w:sz w:val="22"/>
          <w:szCs w:val="22"/>
          <w:lang w:val="es-ES"/>
        </w:rPr>
        <w:t>CRTVE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>.</w:t>
      </w:r>
    </w:p>
    <w:p w14:paraId="58BE03A7" w14:textId="77777777" w:rsidR="00831B4A" w:rsidRPr="00831B4A" w:rsidRDefault="00831B4A" w:rsidP="00831B4A">
      <w:pPr>
        <w:ind w:left="284" w:hanging="284"/>
        <w:jc w:val="both"/>
        <w:rPr>
          <w:rFonts w:asciiTheme="minorHAnsi" w:hAnsiTheme="minorHAnsi"/>
          <w:sz w:val="22"/>
          <w:szCs w:val="22"/>
          <w:lang w:val="es-ES"/>
        </w:rPr>
      </w:pPr>
    </w:p>
    <w:p w14:paraId="0C9F0EAA" w14:textId="2002E0ED" w:rsidR="00831B4A" w:rsidRDefault="003B3379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L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 xml:space="preserve">a Dirección Económica Financiera de la CRTVE, propone </w:t>
      </w:r>
      <w:r>
        <w:rPr>
          <w:rFonts w:asciiTheme="minorHAnsi" w:hAnsiTheme="minorHAnsi"/>
          <w:sz w:val="22"/>
          <w:szCs w:val="22"/>
          <w:lang w:val="es-ES"/>
        </w:rPr>
        <w:t>la contratación de una nueva póliza</w:t>
      </w:r>
      <w:r w:rsidR="00E4425D">
        <w:rPr>
          <w:rFonts w:asciiTheme="minorHAnsi" w:hAnsiTheme="minorHAnsi"/>
          <w:sz w:val="22"/>
          <w:szCs w:val="22"/>
          <w:lang w:val="es-ES"/>
        </w:rPr>
        <w:t xml:space="preserve"> con la misma estructura que la póliza vigente: dos capas</w:t>
      </w:r>
      <w:r>
        <w:rPr>
          <w:rFonts w:asciiTheme="minorHAnsi" w:hAnsiTheme="minorHAnsi"/>
          <w:sz w:val="22"/>
          <w:szCs w:val="22"/>
          <w:lang w:val="es-ES"/>
        </w:rPr>
        <w:t>, que incluya las coberturas recogidas en la póliza actual</w:t>
      </w:r>
      <w:r w:rsidR="00E4425D">
        <w:rPr>
          <w:rFonts w:asciiTheme="minorHAnsi" w:hAnsiTheme="minorHAnsi"/>
          <w:sz w:val="22"/>
          <w:szCs w:val="22"/>
          <w:lang w:val="es-ES"/>
        </w:rPr>
        <w:t>.</w:t>
      </w:r>
      <w:r w:rsidR="00831B4A" w:rsidRPr="00831B4A">
        <w:rPr>
          <w:rFonts w:asciiTheme="minorHAnsi" w:hAnsiTheme="minorHAnsi"/>
          <w:sz w:val="22"/>
          <w:szCs w:val="22"/>
          <w:lang w:val="es-ES"/>
        </w:rPr>
        <w:t>.</w:t>
      </w:r>
    </w:p>
    <w:p w14:paraId="4D023FF0" w14:textId="77777777" w:rsidR="0012689B" w:rsidRDefault="0012689B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6A5BAC28" w14:textId="77777777" w:rsidR="00661362" w:rsidRDefault="00661362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El límite</w:t>
      </w:r>
      <w:r w:rsidR="00E4425D">
        <w:rPr>
          <w:rFonts w:asciiTheme="minorHAnsi" w:hAnsiTheme="minorHAnsi"/>
          <w:sz w:val="22"/>
          <w:szCs w:val="22"/>
          <w:lang w:val="es-ES"/>
        </w:rPr>
        <w:t xml:space="preserve"> total</w:t>
      </w:r>
      <w:r>
        <w:rPr>
          <w:rFonts w:asciiTheme="minorHAnsi" w:hAnsiTheme="minorHAnsi"/>
          <w:sz w:val="22"/>
          <w:szCs w:val="22"/>
          <w:lang w:val="es-ES"/>
        </w:rPr>
        <w:t xml:space="preserve"> del importe asegurado por siniestro será el mismo que el vigente, 30 millones de euros, y se solicita retroactividad y continuidad con la póliza actual.</w:t>
      </w:r>
    </w:p>
    <w:p w14:paraId="59E86FCB" w14:textId="77777777" w:rsidR="0012689B" w:rsidRDefault="0012689B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4515A2DA" w14:textId="77777777" w:rsidR="0012689B" w:rsidRDefault="0012689B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Se ha tratado de minimizar al máximo posible, cualquier laguna de cobertura por siniestros ocurridos antes de la fecha de inicio de la nueva póliza, y que pudieran conllevar algún tipo de reclamación con posterioridad, y sobre los cuales no existe conocimiento a esta fecha en CRTVE.</w:t>
      </w:r>
    </w:p>
    <w:p w14:paraId="6A155272" w14:textId="77777777" w:rsidR="0012689B" w:rsidRDefault="0012689B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4F08C3AB" w14:textId="77777777" w:rsidR="0012689B" w:rsidRDefault="0012689B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Se solicita la contratación de la póliza por un plazo de 1 año</w:t>
      </w:r>
      <w:r w:rsidR="00E06AFA">
        <w:rPr>
          <w:rFonts w:asciiTheme="minorHAnsi" w:hAnsiTheme="minorHAnsi"/>
          <w:sz w:val="22"/>
          <w:szCs w:val="22"/>
          <w:lang w:val="es-ES"/>
        </w:rPr>
        <w:t>.</w:t>
      </w:r>
    </w:p>
    <w:p w14:paraId="1E475250" w14:textId="77777777" w:rsidR="0012689B" w:rsidRDefault="0012689B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312D7CB6" w14:textId="77777777" w:rsidR="00831B4A" w:rsidRPr="00831B4A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39162E0E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  <w:r w:rsidRPr="00333B77">
        <w:rPr>
          <w:rFonts w:asciiTheme="minorHAnsi" w:hAnsiTheme="minorHAnsi"/>
          <w:b/>
          <w:sz w:val="22"/>
          <w:szCs w:val="22"/>
          <w:lang w:val="es-ES"/>
        </w:rPr>
        <w:t xml:space="preserve">INFORME DE INSUFICIENCIA DE MEDIOS: </w:t>
      </w:r>
    </w:p>
    <w:p w14:paraId="22F1A40F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2B2F862D" w14:textId="77777777" w:rsidR="00661362" w:rsidRDefault="00333B77" w:rsidP="00661362">
      <w:pPr>
        <w:jc w:val="both"/>
        <w:rPr>
          <w:rFonts w:asciiTheme="minorHAnsi" w:hAnsiTheme="minorHAnsi"/>
          <w:sz w:val="22"/>
          <w:szCs w:val="22"/>
          <w:lang w:val="es-ES"/>
        </w:rPr>
      </w:pPr>
      <w:r w:rsidRPr="00333B77">
        <w:rPr>
          <w:rFonts w:asciiTheme="minorHAnsi" w:hAnsiTheme="minorHAnsi"/>
          <w:sz w:val="22"/>
          <w:szCs w:val="22"/>
          <w:lang w:val="es-ES"/>
        </w:rPr>
        <w:t>Dadas las características del servicio, la Corporación RTVE no dispone ni de medios personales ni materiales para realizar el servicio con medios propios.</w:t>
      </w:r>
    </w:p>
    <w:p w14:paraId="593B4510" w14:textId="77777777" w:rsidR="00831B4A" w:rsidRDefault="00831B4A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51D5530C" w14:textId="77777777" w:rsidR="00333B77" w:rsidRPr="00D22CF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  <w:r w:rsidRPr="00D22CF7">
        <w:rPr>
          <w:rFonts w:asciiTheme="minorHAnsi" w:hAnsiTheme="minorHAnsi"/>
          <w:b/>
          <w:sz w:val="22"/>
          <w:szCs w:val="22"/>
          <w:lang w:val="es-ES"/>
        </w:rPr>
        <w:t>LOTES DE LA CONTRATACIÓN:</w:t>
      </w:r>
    </w:p>
    <w:p w14:paraId="7FDFE433" w14:textId="77777777" w:rsidR="00333B77" w:rsidRPr="00D22CF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4B42677F" w14:textId="77777777" w:rsidR="00333B77" w:rsidRPr="00B70569" w:rsidRDefault="00333B77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  <w:r w:rsidRPr="00333B77">
        <w:rPr>
          <w:rFonts w:asciiTheme="minorHAnsi" w:hAnsiTheme="minorHAnsi"/>
          <w:sz w:val="22"/>
          <w:szCs w:val="22"/>
          <w:lang w:val="es-ES"/>
        </w:rPr>
        <w:t>El expediente se ha planteado en un único lote</w:t>
      </w:r>
      <w:r>
        <w:rPr>
          <w:rFonts w:asciiTheme="minorHAnsi" w:hAnsiTheme="minorHAnsi"/>
          <w:sz w:val="22"/>
          <w:szCs w:val="22"/>
          <w:lang w:val="es-ES"/>
        </w:rPr>
        <w:t xml:space="preserve"> ya que</w:t>
      </w:r>
      <w:r w:rsidRPr="00333B77">
        <w:rPr>
          <w:rFonts w:asciiTheme="minorHAnsi" w:hAnsiTheme="minorHAnsi"/>
          <w:sz w:val="22"/>
          <w:szCs w:val="22"/>
          <w:lang w:val="es-ES"/>
        </w:rPr>
        <w:t xml:space="preserve"> objeto del contrato no resulta divisible en lotes</w:t>
      </w:r>
      <w:r>
        <w:rPr>
          <w:rFonts w:asciiTheme="minorHAnsi" w:hAnsiTheme="minorHAnsi"/>
          <w:sz w:val="22"/>
          <w:szCs w:val="22"/>
          <w:lang w:val="es-ES"/>
        </w:rPr>
        <w:t>.</w:t>
      </w:r>
    </w:p>
    <w:p w14:paraId="4D894D6D" w14:textId="77777777" w:rsidR="00141C03" w:rsidRDefault="00141C03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276C23B8" w14:textId="77777777" w:rsidR="00141C03" w:rsidRDefault="00141C03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084A0B38" w14:textId="77777777" w:rsidR="00BE70B8" w:rsidRDefault="00BE70B8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778F24C8" w14:textId="77777777" w:rsidR="00BE70B8" w:rsidRDefault="00BE70B8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423DF4EE" w14:textId="77777777" w:rsidR="00BE70B8" w:rsidRDefault="00BE70B8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7AA30A81" w14:textId="49830404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  <w:r w:rsidRPr="00333B77">
        <w:rPr>
          <w:rFonts w:asciiTheme="minorHAnsi" w:hAnsiTheme="minorHAnsi"/>
          <w:b/>
          <w:sz w:val="22"/>
          <w:szCs w:val="22"/>
          <w:lang w:val="es-ES"/>
        </w:rPr>
        <w:lastRenderedPageBreak/>
        <w:t>JUSTIFICACIÓN DEL PROCEDIMIENTO</w:t>
      </w:r>
    </w:p>
    <w:p w14:paraId="5BD6EDB3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5F69C929" w14:textId="77777777" w:rsidR="00333B77" w:rsidRPr="00333B77" w:rsidRDefault="00333B77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  <w:r w:rsidRPr="00333B77">
        <w:rPr>
          <w:rFonts w:asciiTheme="minorHAnsi" w:hAnsiTheme="minorHAnsi"/>
          <w:sz w:val="22"/>
          <w:szCs w:val="22"/>
          <w:lang w:val="es-ES"/>
        </w:rPr>
        <w:t xml:space="preserve">Se propone el trámite de este expediente por un procedimiento </w:t>
      </w:r>
      <w:r w:rsidRPr="00333B77">
        <w:rPr>
          <w:rFonts w:asciiTheme="minorHAnsi" w:hAnsiTheme="minorHAnsi"/>
          <w:b/>
          <w:sz w:val="22"/>
          <w:szCs w:val="22"/>
          <w:lang w:val="es-ES"/>
        </w:rPr>
        <w:t xml:space="preserve">abierto </w:t>
      </w:r>
      <w:r w:rsidRPr="00333B77">
        <w:rPr>
          <w:rFonts w:asciiTheme="minorHAnsi" w:hAnsiTheme="minorHAnsi"/>
          <w:sz w:val="22"/>
          <w:szCs w:val="22"/>
          <w:lang w:val="es-ES"/>
        </w:rPr>
        <w:t xml:space="preserve">ya que no se dan los requisitos que establece la LCSP, para tramitar esta contratación por otro procedimiento distinto a este.  </w:t>
      </w:r>
    </w:p>
    <w:p w14:paraId="785721A0" w14:textId="77777777" w:rsidR="00333B77" w:rsidRPr="00333B77" w:rsidRDefault="00333B77" w:rsidP="00333B77">
      <w:pPr>
        <w:jc w:val="both"/>
        <w:rPr>
          <w:rFonts w:ascii="ITC Officina RTVE" w:hAnsi="ITC Officina RTVE" w:cs="Arial"/>
          <w:lang w:val="es-ES"/>
        </w:rPr>
      </w:pPr>
      <w:r w:rsidRPr="00333B77">
        <w:rPr>
          <w:rFonts w:asciiTheme="minorHAnsi" w:hAnsiTheme="minorHAnsi"/>
          <w:sz w:val="22"/>
          <w:szCs w:val="22"/>
          <w:lang w:val="es-ES"/>
        </w:rPr>
        <w:t>El procedimiento general abierto es garantía de transparencia e igualdad de trato entre los licitadores, y además garantiza mayor concurrencia</w:t>
      </w:r>
      <w:r w:rsidRPr="00333B77">
        <w:rPr>
          <w:rFonts w:ascii="ITC Officina RTVE" w:hAnsi="ITC Officina RTVE" w:cs="Arial"/>
          <w:lang w:val="es-ES"/>
        </w:rPr>
        <w:t>.</w:t>
      </w:r>
    </w:p>
    <w:p w14:paraId="41B2015E" w14:textId="77777777" w:rsidR="00333B77" w:rsidRPr="00333B77" w:rsidRDefault="00333B77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64EB51EE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32B30F0C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  <w:r w:rsidRPr="00333B77">
        <w:rPr>
          <w:rFonts w:asciiTheme="minorHAnsi" w:hAnsiTheme="minorHAnsi"/>
          <w:b/>
          <w:sz w:val="22"/>
          <w:szCs w:val="22"/>
          <w:lang w:val="es-ES"/>
        </w:rPr>
        <w:t>EXISTENCIA DE PRESUPUESTO</w:t>
      </w:r>
    </w:p>
    <w:p w14:paraId="1A55154E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</w:p>
    <w:p w14:paraId="4D1F11EC" w14:textId="77777777" w:rsidR="00333B77" w:rsidRPr="00141C03" w:rsidRDefault="00333B77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  <w:r w:rsidRPr="00141C03">
        <w:rPr>
          <w:rFonts w:asciiTheme="minorHAnsi" w:hAnsiTheme="minorHAnsi"/>
          <w:sz w:val="22"/>
          <w:szCs w:val="22"/>
          <w:lang w:val="es-ES"/>
        </w:rPr>
        <w:t xml:space="preserve">El presupuesto </w:t>
      </w:r>
      <w:r w:rsidR="00141C03">
        <w:rPr>
          <w:rFonts w:asciiTheme="minorHAnsi" w:hAnsiTheme="minorHAnsi"/>
          <w:sz w:val="22"/>
          <w:szCs w:val="22"/>
          <w:lang w:val="es-ES"/>
        </w:rPr>
        <w:t>para esta contratación se contempla en el Centro de Coste:</w:t>
      </w:r>
    </w:p>
    <w:p w14:paraId="3BFF7A9A" w14:textId="77777777" w:rsidR="00333B77" w:rsidRDefault="00141C03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  <w:r w:rsidRPr="00141C03">
        <w:rPr>
          <w:rFonts w:asciiTheme="minorHAnsi" w:hAnsiTheme="minorHAnsi"/>
          <w:sz w:val="22"/>
          <w:szCs w:val="22"/>
          <w:lang w:val="es-ES"/>
        </w:rPr>
        <w:t>CC01RS2400 - GASTOS CENTRALIZADOS DIREC. ECONOMICA</w:t>
      </w:r>
    </w:p>
    <w:p w14:paraId="530F470D" w14:textId="77777777" w:rsidR="00B70569" w:rsidRDefault="00B70569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0C25A726" w14:textId="7D275CF7" w:rsidR="00B70569" w:rsidRDefault="00B70569" w:rsidP="00B70569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>El importe de licitación es de: 1</w:t>
      </w:r>
      <w:r w:rsidR="00BE70B8">
        <w:rPr>
          <w:rFonts w:asciiTheme="minorHAnsi" w:hAnsiTheme="minorHAnsi"/>
          <w:sz w:val="22"/>
          <w:szCs w:val="22"/>
          <w:lang w:val="es-ES"/>
        </w:rPr>
        <w:t>42</w:t>
      </w:r>
      <w:r>
        <w:rPr>
          <w:rFonts w:asciiTheme="minorHAnsi" w:hAnsiTheme="minorHAnsi"/>
          <w:sz w:val="22"/>
          <w:szCs w:val="22"/>
          <w:lang w:val="es-ES"/>
        </w:rPr>
        <w:t>.000,00 €.</w:t>
      </w:r>
    </w:p>
    <w:p w14:paraId="6AFF65B3" w14:textId="77777777" w:rsidR="00674931" w:rsidRDefault="00674931" w:rsidP="00B70569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1B8A2616" w14:textId="3B12DE55" w:rsidR="00B70569" w:rsidRDefault="00B70569" w:rsidP="00B70569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 xml:space="preserve">Se ha tenido que incrementar un </w:t>
      </w:r>
      <w:r w:rsidR="00BE70B8">
        <w:rPr>
          <w:rFonts w:asciiTheme="minorHAnsi" w:hAnsiTheme="minorHAnsi"/>
          <w:sz w:val="22"/>
          <w:szCs w:val="22"/>
          <w:lang w:val="es-ES"/>
        </w:rPr>
        <w:t>25</w:t>
      </w:r>
      <w:r>
        <w:rPr>
          <w:rFonts w:asciiTheme="minorHAnsi" w:hAnsiTheme="minorHAnsi"/>
          <w:sz w:val="22"/>
          <w:szCs w:val="22"/>
          <w:lang w:val="es-ES"/>
        </w:rPr>
        <w:t xml:space="preserve"> % el valor estimado de esta contratación con respecto a la última adjudicación</w:t>
      </w:r>
      <w:r w:rsidR="00914712">
        <w:rPr>
          <w:rFonts w:asciiTheme="minorHAnsi" w:hAnsiTheme="minorHAnsi"/>
          <w:sz w:val="22"/>
          <w:szCs w:val="22"/>
          <w:lang w:val="es-ES"/>
        </w:rPr>
        <w:t xml:space="preserve"> por</w:t>
      </w:r>
      <w:r>
        <w:rPr>
          <w:rFonts w:asciiTheme="minorHAnsi" w:hAnsiTheme="minorHAnsi"/>
          <w:sz w:val="22"/>
          <w:szCs w:val="22"/>
          <w:lang w:val="es-ES"/>
        </w:rPr>
        <w:t>que se han endurecido las condiciones de mercado durante el último año.</w:t>
      </w:r>
    </w:p>
    <w:p w14:paraId="1DE3E632" w14:textId="77777777" w:rsidR="00B70569" w:rsidRDefault="00B70569" w:rsidP="00B70569">
      <w:pPr>
        <w:jc w:val="both"/>
        <w:rPr>
          <w:rFonts w:asciiTheme="minorHAnsi" w:hAnsiTheme="minorHAnsi"/>
          <w:sz w:val="22"/>
          <w:szCs w:val="22"/>
          <w:lang w:val="es-ES"/>
        </w:rPr>
      </w:pPr>
      <w:r>
        <w:rPr>
          <w:rFonts w:asciiTheme="minorHAnsi" w:hAnsiTheme="minorHAnsi"/>
          <w:sz w:val="22"/>
          <w:szCs w:val="22"/>
          <w:lang w:val="es-ES"/>
        </w:rPr>
        <w:t xml:space="preserve">La siniestralidad en este ramo es alta y hay pocas </w:t>
      </w:r>
      <w:r w:rsidR="001B5E68">
        <w:rPr>
          <w:rFonts w:asciiTheme="minorHAnsi" w:hAnsiTheme="minorHAnsi"/>
          <w:sz w:val="22"/>
          <w:szCs w:val="22"/>
          <w:lang w:val="es-ES"/>
        </w:rPr>
        <w:t>compañías aseguradoras</w:t>
      </w:r>
      <w:r>
        <w:rPr>
          <w:rFonts w:asciiTheme="minorHAnsi" w:hAnsiTheme="minorHAnsi"/>
          <w:sz w:val="22"/>
          <w:szCs w:val="22"/>
          <w:lang w:val="es-ES"/>
        </w:rPr>
        <w:t xml:space="preserve"> capaces de cubrir este riesgo.</w:t>
      </w:r>
      <w:r w:rsidR="001B5E68">
        <w:rPr>
          <w:rFonts w:asciiTheme="minorHAnsi" w:hAnsiTheme="minorHAnsi"/>
          <w:sz w:val="22"/>
          <w:szCs w:val="22"/>
          <w:lang w:val="es-ES"/>
        </w:rPr>
        <w:t xml:space="preserve"> Por tanto, consideramos necesario este incremento en el valor estimado para atraer el interés de las compañías aseguradoras</w:t>
      </w:r>
      <w:r w:rsidR="00D76A1A">
        <w:rPr>
          <w:rFonts w:asciiTheme="minorHAnsi" w:hAnsiTheme="minorHAnsi"/>
          <w:sz w:val="22"/>
          <w:szCs w:val="22"/>
          <w:lang w:val="es-ES"/>
        </w:rPr>
        <w:t xml:space="preserve"> líderes del sector</w:t>
      </w:r>
      <w:r w:rsidR="001B5E68">
        <w:rPr>
          <w:rFonts w:asciiTheme="minorHAnsi" w:hAnsiTheme="minorHAnsi"/>
          <w:sz w:val="22"/>
          <w:szCs w:val="22"/>
          <w:lang w:val="es-ES"/>
        </w:rPr>
        <w:t xml:space="preserve"> y evitar que esta licitación se quede desierta.</w:t>
      </w:r>
    </w:p>
    <w:p w14:paraId="4B02DB96" w14:textId="77777777" w:rsidR="00B70569" w:rsidRPr="00141C03" w:rsidRDefault="00B70569" w:rsidP="00333B77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47AEF803" w14:textId="77777777" w:rsidR="00333B77" w:rsidRPr="00333B77" w:rsidRDefault="00333B77" w:rsidP="00333B77">
      <w:pPr>
        <w:jc w:val="both"/>
        <w:rPr>
          <w:rFonts w:asciiTheme="minorHAnsi" w:hAnsiTheme="minorHAnsi"/>
          <w:b/>
          <w:sz w:val="22"/>
          <w:szCs w:val="22"/>
          <w:lang w:val="es-ES"/>
        </w:rPr>
      </w:pPr>
      <w:bookmarkStart w:id="0" w:name="_GoBack"/>
      <w:bookmarkEnd w:id="0"/>
    </w:p>
    <w:p w14:paraId="1E6D61DC" w14:textId="77777777" w:rsidR="0005393E" w:rsidRDefault="0005393E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654FF56F" w14:textId="77777777" w:rsidR="00333B77" w:rsidRDefault="00333B77" w:rsidP="0005393E">
      <w:pPr>
        <w:jc w:val="center"/>
        <w:rPr>
          <w:rFonts w:asciiTheme="minorHAnsi" w:hAnsiTheme="minorHAnsi"/>
          <w:sz w:val="22"/>
          <w:szCs w:val="22"/>
          <w:lang w:val="es-ES"/>
        </w:rPr>
      </w:pPr>
    </w:p>
    <w:p w14:paraId="47878C39" w14:textId="77777777" w:rsidR="00333B77" w:rsidRDefault="00333B77" w:rsidP="0005393E">
      <w:pPr>
        <w:jc w:val="center"/>
        <w:rPr>
          <w:rFonts w:asciiTheme="minorHAnsi" w:hAnsiTheme="minorHAnsi"/>
          <w:sz w:val="22"/>
          <w:szCs w:val="22"/>
          <w:lang w:val="es-ES"/>
        </w:rPr>
      </w:pPr>
    </w:p>
    <w:p w14:paraId="361B4BF0" w14:textId="77777777" w:rsidR="00333B77" w:rsidRDefault="00333B77" w:rsidP="0005393E">
      <w:pPr>
        <w:jc w:val="center"/>
        <w:rPr>
          <w:rFonts w:asciiTheme="minorHAnsi" w:hAnsiTheme="minorHAnsi"/>
          <w:sz w:val="22"/>
          <w:szCs w:val="22"/>
          <w:lang w:val="es-ES"/>
        </w:rPr>
      </w:pPr>
    </w:p>
    <w:p w14:paraId="503CF8DF" w14:textId="77777777" w:rsidR="00333B77" w:rsidRDefault="00333B77" w:rsidP="0005393E">
      <w:pPr>
        <w:jc w:val="center"/>
        <w:rPr>
          <w:rFonts w:asciiTheme="minorHAnsi" w:hAnsiTheme="minorHAnsi"/>
          <w:sz w:val="22"/>
          <w:szCs w:val="22"/>
          <w:lang w:val="es-ES"/>
        </w:rPr>
      </w:pPr>
    </w:p>
    <w:p w14:paraId="4E24762D" w14:textId="77777777" w:rsidR="00333B77" w:rsidRDefault="00333B77" w:rsidP="00141C03">
      <w:pPr>
        <w:rPr>
          <w:rFonts w:asciiTheme="minorHAnsi" w:hAnsiTheme="minorHAnsi"/>
          <w:sz w:val="22"/>
          <w:szCs w:val="22"/>
          <w:lang w:val="es-ES"/>
        </w:rPr>
      </w:pPr>
    </w:p>
    <w:p w14:paraId="67D67D27" w14:textId="77777777" w:rsidR="0005393E" w:rsidRDefault="0005393E" w:rsidP="0005393E">
      <w:pPr>
        <w:jc w:val="center"/>
        <w:rPr>
          <w:rFonts w:asciiTheme="minorHAnsi" w:hAnsiTheme="minorHAnsi"/>
          <w:sz w:val="22"/>
          <w:szCs w:val="22"/>
          <w:lang w:val="es-ES"/>
        </w:rPr>
      </w:pPr>
    </w:p>
    <w:p w14:paraId="2A8C3515" w14:textId="77777777" w:rsidR="0005393E" w:rsidRDefault="0005393E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5FDD4064" w14:textId="77777777" w:rsidR="0005393E" w:rsidRDefault="0005393E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45FC2D65" w14:textId="77777777" w:rsidR="0005393E" w:rsidRDefault="0005393E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76665933" w14:textId="77777777" w:rsidR="0005393E" w:rsidRDefault="0005393E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4F78EDBE" w14:textId="77777777" w:rsidR="0005393E" w:rsidRDefault="0005393E" w:rsidP="00831B4A">
      <w:pPr>
        <w:jc w:val="both"/>
        <w:rPr>
          <w:rFonts w:asciiTheme="minorHAnsi" w:hAnsiTheme="minorHAnsi"/>
          <w:sz w:val="22"/>
          <w:szCs w:val="22"/>
          <w:lang w:val="es-ES"/>
        </w:rPr>
      </w:pPr>
    </w:p>
    <w:p w14:paraId="6D45615F" w14:textId="77777777" w:rsidR="0096049D" w:rsidRDefault="0096049D" w:rsidP="007805E2">
      <w:pPr>
        <w:tabs>
          <w:tab w:val="left" w:pos="-2551"/>
          <w:tab w:val="left" w:pos="-1831"/>
        </w:tabs>
        <w:spacing w:line="288" w:lineRule="auto"/>
        <w:jc w:val="center"/>
        <w:rPr>
          <w:rFonts w:ascii="Calibri" w:hAnsi="Calibri" w:cs="Calibri"/>
          <w:b/>
          <w:bCs/>
          <w:sz w:val="28"/>
          <w:szCs w:val="28"/>
          <w:u w:val="single"/>
          <w:lang w:val="es-ES"/>
        </w:rPr>
      </w:pPr>
    </w:p>
    <w:sectPr w:rsidR="0096049D" w:rsidSect="00831B4A">
      <w:headerReference w:type="default" r:id="rId15"/>
      <w:endnotePr>
        <w:numFmt w:val="decimal"/>
      </w:endnotePr>
      <w:pgSz w:w="11905" w:h="16837" w:code="9"/>
      <w:pgMar w:top="1985" w:right="1134" w:bottom="1134" w:left="1701" w:header="794" w:footer="366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BAF95F2" w14:textId="77777777" w:rsidR="00E70DA8" w:rsidRDefault="00E70DA8" w:rsidP="007805E2">
      <w:r>
        <w:separator/>
      </w:r>
    </w:p>
  </w:endnote>
  <w:endnote w:type="continuationSeparator" w:id="0">
    <w:p w14:paraId="7FB07DD5" w14:textId="77777777" w:rsidR="00E70DA8" w:rsidRDefault="00E70DA8" w:rsidP="007805E2">
      <w:r>
        <w:continuationSeparator/>
      </w:r>
    </w:p>
  </w:endnote>
  <w:endnote w:type="continuationNotice" w:id="1">
    <w:p w14:paraId="7676A6C5" w14:textId="77777777" w:rsidR="00E70DA8" w:rsidRDefault="00E70DA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ITC Officina RTVE">
    <w:panose1 w:val="02060506040505020204"/>
    <w:charset w:val="00"/>
    <w:family w:val="roman"/>
    <w:notTrueType/>
    <w:pitch w:val="variable"/>
    <w:sig w:usb0="A00002AF" w:usb1="5000204A" w:usb2="00000000" w:usb3="00000000" w:csb0="0000009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13523B" w14:textId="77777777" w:rsidR="00E70DA8" w:rsidRDefault="00E70DA8" w:rsidP="007805E2">
      <w:r>
        <w:separator/>
      </w:r>
    </w:p>
  </w:footnote>
  <w:footnote w:type="continuationSeparator" w:id="0">
    <w:p w14:paraId="6F2812CB" w14:textId="77777777" w:rsidR="00E70DA8" w:rsidRDefault="00E70DA8" w:rsidP="007805E2">
      <w:r>
        <w:continuationSeparator/>
      </w:r>
    </w:p>
  </w:footnote>
  <w:footnote w:type="continuationNotice" w:id="1">
    <w:p w14:paraId="30E1F358" w14:textId="77777777" w:rsidR="00E70DA8" w:rsidRDefault="00E70DA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80DE84F" w14:textId="77777777" w:rsidR="0012689B" w:rsidRDefault="0012689B" w:rsidP="005D3EF3">
    <w:pPr>
      <w:pStyle w:val="Encabezado"/>
      <w:tabs>
        <w:tab w:val="left" w:pos="1540"/>
      </w:tabs>
      <w:rPr>
        <w:rFonts w:ascii="Verdana" w:hAnsi="Verdana" w:cs="Arial"/>
        <w:sz w:val="16"/>
        <w:szCs w:val="16"/>
        <w:lang w:val="es-ES"/>
      </w:rPr>
    </w:pPr>
    <w:r>
      <w:rPr>
        <w:noProof/>
        <w:lang w:val="es-ES"/>
      </w:rPr>
      <w:drawing>
        <wp:inline distT="0" distB="0" distL="0" distR="0" wp14:anchorId="0ECB78E6" wp14:editId="2EE9C0DC">
          <wp:extent cx="891540" cy="548640"/>
          <wp:effectExtent l="0" t="0" r="3810" b="381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5512" t="20000" r="15050" b="18823"/>
                  <a:stretch>
                    <a:fillRect/>
                  </a:stretch>
                </pic:blipFill>
                <pic:spPr bwMode="auto">
                  <a:xfrm>
                    <a:off x="0" y="0"/>
                    <a:ext cx="891540" cy="5486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</w:r>
    <w:r>
      <w:rPr>
        <w:rFonts w:ascii="Verdana" w:hAnsi="Verdana" w:cs="Arial"/>
        <w:sz w:val="16"/>
        <w:szCs w:val="16"/>
        <w:lang w:val="es-ES"/>
      </w:rPr>
      <w:tab/>
      <w:t xml:space="preserve">       </w:t>
    </w:r>
    <w:r w:rsidRPr="00366704">
      <w:rPr>
        <w:rFonts w:ascii="Verdana" w:hAnsi="Verdana" w:cs="Arial"/>
        <w:color w:val="E36C0A" w:themeColor="accent6" w:themeShade="BF"/>
        <w:sz w:val="16"/>
        <w:szCs w:val="16"/>
        <w:lang w:val="es-ES"/>
      </w:rPr>
      <w:t>Corporación Radio Televisión Española S.A.</w:t>
    </w:r>
    <w:r>
      <w:rPr>
        <w:rFonts w:ascii="Verdana" w:hAnsi="Verdana" w:cs="Arial"/>
        <w:color w:val="E36C0A" w:themeColor="accent6" w:themeShade="BF"/>
        <w:sz w:val="16"/>
        <w:szCs w:val="16"/>
        <w:lang w:val="es-ES"/>
      </w:rPr>
      <w:t>, S.M.E.</w:t>
    </w:r>
  </w:p>
  <w:p w14:paraId="3895EDAD" w14:textId="77777777" w:rsidR="0012689B" w:rsidRPr="001D037D" w:rsidRDefault="0012689B" w:rsidP="005D3EF3">
    <w:pPr>
      <w:pStyle w:val="Encabezado"/>
      <w:rPr>
        <w:lang w:val="es-ES"/>
      </w:rPr>
    </w:pPr>
    <w:r>
      <w:rPr>
        <w:rFonts w:ascii="Verdana" w:hAnsi="Verdana" w:cs="Arial"/>
        <w:noProof/>
        <w:sz w:val="16"/>
        <w:szCs w:val="16"/>
        <w:lang w:val="es-ES"/>
      </w:rPr>
      <mc:AlternateContent>
        <mc:Choice Requires="wps">
          <w:drawing>
            <wp:anchor distT="4294967291" distB="4294967291" distL="114300" distR="114300" simplePos="0" relativeHeight="251667456" behindDoc="0" locked="0" layoutInCell="1" allowOverlap="1" wp14:anchorId="58987F54" wp14:editId="6D599753">
              <wp:simplePos x="0" y="0"/>
              <wp:positionH relativeFrom="column">
                <wp:posOffset>16510</wp:posOffset>
              </wp:positionH>
              <wp:positionV relativeFrom="paragraph">
                <wp:posOffset>74929</wp:posOffset>
              </wp:positionV>
              <wp:extent cx="5785485" cy="0"/>
              <wp:effectExtent l="0" t="0" r="24765" b="19050"/>
              <wp:wrapNone/>
              <wp:docPr id="6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85485" cy="0"/>
                      </a:xfrm>
                      <a:prstGeom prst="straightConnector1">
                        <a:avLst/>
                      </a:prstGeom>
                      <a:noFill/>
                      <a:ln w="9525">
                        <a:solidFill>
                          <a:srgbClr val="F7964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61004C" id="_x0000_t32" coordsize="21600,21600" o:spt="32" o:oned="t" path="m,l21600,21600e" filled="f">
              <v:path arrowok="t" fillok="f" o:connecttype="none"/>
              <o:lock v:ext="edit" shapetype="t"/>
            </v:shapetype>
            <v:shape id="AutoShape 12" o:spid="_x0000_s1026" type="#_x0000_t32" style="position:absolute;margin-left:1.3pt;margin-top:5.9pt;width:455.55pt;height:0;z-index:251667456;visibility:visible;mso-wrap-style:square;mso-width-percent:0;mso-height-percent:0;mso-wrap-distance-left:9pt;mso-wrap-distance-top:-1e-4mm;mso-wrap-distance-right:9pt;mso-wrap-distance-bottom:-1e-4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" strokecolor="#f79646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C182A"/>
    <w:multiLevelType w:val="hybridMultilevel"/>
    <w:tmpl w:val="EAEC0D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FC1C36"/>
    <w:multiLevelType w:val="hybridMultilevel"/>
    <w:tmpl w:val="A7B2DA8A"/>
    <w:lvl w:ilvl="0" w:tplc="81DE84AC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7323D5"/>
    <w:multiLevelType w:val="hybridMultilevel"/>
    <w:tmpl w:val="BDE69CE0"/>
    <w:lvl w:ilvl="0" w:tplc="B76C3486">
      <w:numFmt w:val="bullet"/>
      <w:lvlText w:val="-"/>
      <w:lvlJc w:val="left"/>
      <w:pPr>
        <w:ind w:left="360" w:hanging="360"/>
      </w:pPr>
      <w:rPr>
        <w:rFonts w:ascii="Arial" w:eastAsia="Times New Roman" w:hAnsi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D3E2A8D"/>
    <w:multiLevelType w:val="hybridMultilevel"/>
    <w:tmpl w:val="E5383762"/>
    <w:lvl w:ilvl="0" w:tplc="1D407506">
      <w:start w:val="3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23D6F5D"/>
    <w:multiLevelType w:val="hybridMultilevel"/>
    <w:tmpl w:val="B4325AE8"/>
    <w:lvl w:ilvl="0" w:tplc="0C0A0009">
      <w:start w:val="1"/>
      <w:numFmt w:val="bullet"/>
      <w:lvlText w:val=""/>
      <w:lvlJc w:val="left"/>
      <w:pPr>
        <w:tabs>
          <w:tab w:val="num" w:pos="1154"/>
        </w:tabs>
        <w:ind w:left="1154" w:hanging="360"/>
      </w:pPr>
      <w:rPr>
        <w:rFonts w:ascii="Wingdings" w:hAnsi="Wingdings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2234"/>
        </w:tabs>
        <w:ind w:left="2234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954"/>
        </w:tabs>
        <w:ind w:left="295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674"/>
        </w:tabs>
        <w:ind w:left="367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394"/>
        </w:tabs>
        <w:ind w:left="4394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114"/>
        </w:tabs>
        <w:ind w:left="511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834"/>
        </w:tabs>
        <w:ind w:left="583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554"/>
        </w:tabs>
        <w:ind w:left="6554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274"/>
        </w:tabs>
        <w:ind w:left="7274" w:hanging="360"/>
      </w:pPr>
      <w:rPr>
        <w:rFonts w:ascii="Wingdings" w:hAnsi="Wingdings" w:hint="default"/>
      </w:rPr>
    </w:lvl>
  </w:abstractNum>
  <w:abstractNum w:abstractNumId="5" w15:restartNumberingAfterBreak="0">
    <w:nsid w:val="128061EF"/>
    <w:multiLevelType w:val="multilevel"/>
    <w:tmpl w:val="8DAEF74A"/>
    <w:lvl w:ilvl="0">
      <w:start w:val="1"/>
      <w:numFmt w:val="decimal"/>
      <w:lvlText w:val="%1."/>
      <w:lvlJc w:val="left"/>
      <w:pPr>
        <w:tabs>
          <w:tab w:val="num" w:pos="1192"/>
        </w:tabs>
        <w:ind w:left="1192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624"/>
        </w:tabs>
        <w:ind w:left="1624" w:hanging="432"/>
      </w:pPr>
      <w:rPr>
        <w:rFonts w:hint="default"/>
        <w:b/>
        <w:color w:val="auto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272"/>
        </w:tabs>
        <w:ind w:left="2056" w:hanging="504"/>
      </w:pPr>
    </w:lvl>
    <w:lvl w:ilvl="3">
      <w:start w:val="1"/>
      <w:numFmt w:val="decimal"/>
      <w:lvlText w:val="%1.%2.%3.%4."/>
      <w:lvlJc w:val="left"/>
      <w:pPr>
        <w:tabs>
          <w:tab w:val="num" w:pos="2632"/>
        </w:tabs>
        <w:ind w:left="2560" w:hanging="648"/>
      </w:pPr>
    </w:lvl>
    <w:lvl w:ilvl="4">
      <w:start w:val="1"/>
      <w:numFmt w:val="decimal"/>
      <w:lvlText w:val="%1.%2.%3.%4.%5."/>
      <w:lvlJc w:val="left"/>
      <w:pPr>
        <w:tabs>
          <w:tab w:val="num" w:pos="3352"/>
        </w:tabs>
        <w:ind w:left="3064" w:hanging="792"/>
      </w:pPr>
    </w:lvl>
    <w:lvl w:ilvl="5">
      <w:start w:val="1"/>
      <w:numFmt w:val="decimal"/>
      <w:lvlText w:val="%1.%2.%3.%4.%5.%6."/>
      <w:lvlJc w:val="left"/>
      <w:pPr>
        <w:tabs>
          <w:tab w:val="num" w:pos="3712"/>
        </w:tabs>
        <w:ind w:left="356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432"/>
        </w:tabs>
        <w:ind w:left="407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92"/>
        </w:tabs>
        <w:ind w:left="457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512"/>
        </w:tabs>
        <w:ind w:left="5152" w:hanging="1440"/>
      </w:pPr>
    </w:lvl>
  </w:abstractNum>
  <w:abstractNum w:abstractNumId="6" w15:restartNumberingAfterBreak="0">
    <w:nsid w:val="12A31BA6"/>
    <w:multiLevelType w:val="hybridMultilevel"/>
    <w:tmpl w:val="C0807FBC"/>
    <w:lvl w:ilvl="0" w:tplc="ADBCA294">
      <w:start w:val="7"/>
      <w:numFmt w:val="decimal"/>
      <w:lvlText w:val="%1."/>
      <w:lvlJc w:val="left"/>
      <w:pPr>
        <w:ind w:left="1069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357" w:hanging="360"/>
      </w:pPr>
    </w:lvl>
    <w:lvl w:ilvl="2" w:tplc="0C0A001B" w:tentative="1">
      <w:start w:val="1"/>
      <w:numFmt w:val="lowerRoman"/>
      <w:lvlText w:val="%3."/>
      <w:lvlJc w:val="right"/>
      <w:pPr>
        <w:ind w:left="2077" w:hanging="180"/>
      </w:pPr>
    </w:lvl>
    <w:lvl w:ilvl="3" w:tplc="0C0A000F" w:tentative="1">
      <w:start w:val="1"/>
      <w:numFmt w:val="decimal"/>
      <w:lvlText w:val="%4."/>
      <w:lvlJc w:val="left"/>
      <w:pPr>
        <w:ind w:left="2797" w:hanging="360"/>
      </w:pPr>
    </w:lvl>
    <w:lvl w:ilvl="4" w:tplc="0C0A0019" w:tentative="1">
      <w:start w:val="1"/>
      <w:numFmt w:val="lowerLetter"/>
      <w:lvlText w:val="%5."/>
      <w:lvlJc w:val="left"/>
      <w:pPr>
        <w:ind w:left="3517" w:hanging="360"/>
      </w:pPr>
    </w:lvl>
    <w:lvl w:ilvl="5" w:tplc="0C0A001B" w:tentative="1">
      <w:start w:val="1"/>
      <w:numFmt w:val="lowerRoman"/>
      <w:lvlText w:val="%6."/>
      <w:lvlJc w:val="right"/>
      <w:pPr>
        <w:ind w:left="4237" w:hanging="180"/>
      </w:pPr>
    </w:lvl>
    <w:lvl w:ilvl="6" w:tplc="0C0A000F" w:tentative="1">
      <w:start w:val="1"/>
      <w:numFmt w:val="decimal"/>
      <w:lvlText w:val="%7."/>
      <w:lvlJc w:val="left"/>
      <w:pPr>
        <w:ind w:left="4957" w:hanging="360"/>
      </w:pPr>
    </w:lvl>
    <w:lvl w:ilvl="7" w:tplc="0C0A0019" w:tentative="1">
      <w:start w:val="1"/>
      <w:numFmt w:val="lowerLetter"/>
      <w:lvlText w:val="%8."/>
      <w:lvlJc w:val="left"/>
      <w:pPr>
        <w:ind w:left="5677" w:hanging="360"/>
      </w:pPr>
    </w:lvl>
    <w:lvl w:ilvl="8" w:tplc="0C0A001B" w:tentative="1">
      <w:start w:val="1"/>
      <w:numFmt w:val="lowerRoman"/>
      <w:lvlText w:val="%9."/>
      <w:lvlJc w:val="right"/>
      <w:pPr>
        <w:ind w:left="6397" w:hanging="180"/>
      </w:pPr>
    </w:lvl>
  </w:abstractNum>
  <w:abstractNum w:abstractNumId="7" w15:restartNumberingAfterBreak="0">
    <w:nsid w:val="16E637AD"/>
    <w:multiLevelType w:val="hybridMultilevel"/>
    <w:tmpl w:val="3BBCF75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7D57487"/>
    <w:multiLevelType w:val="hybridMultilevel"/>
    <w:tmpl w:val="45D429AA"/>
    <w:lvl w:ilvl="0" w:tplc="4918B0C2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4918B0C2">
      <w:start w:val="1"/>
      <w:numFmt w:val="decimal"/>
      <w:lvlText w:val="%2."/>
      <w:lvlJc w:val="left"/>
      <w:pPr>
        <w:ind w:left="1364" w:hanging="360"/>
      </w:pPr>
      <w:rPr>
        <w:rFonts w:hint="default"/>
        <w:color w:val="auto"/>
      </w:rPr>
    </w:lvl>
    <w:lvl w:ilvl="2" w:tplc="040A001B" w:tentative="1">
      <w:start w:val="1"/>
      <w:numFmt w:val="lowerRoman"/>
      <w:lvlText w:val="%3."/>
      <w:lvlJc w:val="right"/>
      <w:pPr>
        <w:ind w:left="2084" w:hanging="180"/>
      </w:pPr>
    </w:lvl>
    <w:lvl w:ilvl="3" w:tplc="040A000F" w:tentative="1">
      <w:start w:val="1"/>
      <w:numFmt w:val="decimal"/>
      <w:lvlText w:val="%4."/>
      <w:lvlJc w:val="left"/>
      <w:pPr>
        <w:ind w:left="2804" w:hanging="360"/>
      </w:pPr>
    </w:lvl>
    <w:lvl w:ilvl="4" w:tplc="040A0019" w:tentative="1">
      <w:start w:val="1"/>
      <w:numFmt w:val="lowerLetter"/>
      <w:lvlText w:val="%5."/>
      <w:lvlJc w:val="left"/>
      <w:pPr>
        <w:ind w:left="3524" w:hanging="360"/>
      </w:pPr>
    </w:lvl>
    <w:lvl w:ilvl="5" w:tplc="040A001B" w:tentative="1">
      <w:start w:val="1"/>
      <w:numFmt w:val="lowerRoman"/>
      <w:lvlText w:val="%6."/>
      <w:lvlJc w:val="right"/>
      <w:pPr>
        <w:ind w:left="4244" w:hanging="180"/>
      </w:pPr>
    </w:lvl>
    <w:lvl w:ilvl="6" w:tplc="040A000F" w:tentative="1">
      <w:start w:val="1"/>
      <w:numFmt w:val="decimal"/>
      <w:lvlText w:val="%7."/>
      <w:lvlJc w:val="left"/>
      <w:pPr>
        <w:ind w:left="4964" w:hanging="360"/>
      </w:pPr>
    </w:lvl>
    <w:lvl w:ilvl="7" w:tplc="040A0019" w:tentative="1">
      <w:start w:val="1"/>
      <w:numFmt w:val="lowerLetter"/>
      <w:lvlText w:val="%8."/>
      <w:lvlJc w:val="left"/>
      <w:pPr>
        <w:ind w:left="5684" w:hanging="360"/>
      </w:pPr>
    </w:lvl>
    <w:lvl w:ilvl="8" w:tplc="0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1BAE1C5D"/>
    <w:multiLevelType w:val="hybridMultilevel"/>
    <w:tmpl w:val="ABF42F8C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C00B3C"/>
    <w:multiLevelType w:val="hybridMultilevel"/>
    <w:tmpl w:val="6E88B19C"/>
    <w:lvl w:ilvl="0" w:tplc="4918B0C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42724ED"/>
    <w:multiLevelType w:val="hybridMultilevel"/>
    <w:tmpl w:val="E63873C2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B7C5F4E"/>
    <w:multiLevelType w:val="hybridMultilevel"/>
    <w:tmpl w:val="9488B358"/>
    <w:lvl w:ilvl="0" w:tplc="90987DE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CD70111"/>
    <w:multiLevelType w:val="hybridMultilevel"/>
    <w:tmpl w:val="36A4AD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04216D"/>
    <w:multiLevelType w:val="hybridMultilevel"/>
    <w:tmpl w:val="1FFA014C"/>
    <w:lvl w:ilvl="0" w:tplc="90987DE4">
      <w:start w:val="1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0FB1DB9"/>
    <w:multiLevelType w:val="hybridMultilevel"/>
    <w:tmpl w:val="291A3F72"/>
    <w:lvl w:ilvl="0" w:tplc="11D44888">
      <w:start w:val="1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24C2313"/>
    <w:multiLevelType w:val="hybridMultilevel"/>
    <w:tmpl w:val="B4828898"/>
    <w:lvl w:ilvl="0" w:tplc="4918B0C2">
      <w:start w:val="1"/>
      <w:numFmt w:val="decimal"/>
      <w:lvlText w:val="%1."/>
      <w:lvlJc w:val="left"/>
      <w:pPr>
        <w:ind w:left="1912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632" w:hanging="360"/>
      </w:pPr>
    </w:lvl>
    <w:lvl w:ilvl="2" w:tplc="0C0A001B" w:tentative="1">
      <w:start w:val="1"/>
      <w:numFmt w:val="lowerRoman"/>
      <w:lvlText w:val="%3."/>
      <w:lvlJc w:val="right"/>
      <w:pPr>
        <w:ind w:left="3352" w:hanging="180"/>
      </w:pPr>
    </w:lvl>
    <w:lvl w:ilvl="3" w:tplc="0C0A000F" w:tentative="1">
      <w:start w:val="1"/>
      <w:numFmt w:val="decimal"/>
      <w:lvlText w:val="%4."/>
      <w:lvlJc w:val="left"/>
      <w:pPr>
        <w:ind w:left="4072" w:hanging="360"/>
      </w:pPr>
    </w:lvl>
    <w:lvl w:ilvl="4" w:tplc="0C0A0019" w:tentative="1">
      <w:start w:val="1"/>
      <w:numFmt w:val="lowerLetter"/>
      <w:lvlText w:val="%5."/>
      <w:lvlJc w:val="left"/>
      <w:pPr>
        <w:ind w:left="4792" w:hanging="360"/>
      </w:pPr>
    </w:lvl>
    <w:lvl w:ilvl="5" w:tplc="0C0A001B" w:tentative="1">
      <w:start w:val="1"/>
      <w:numFmt w:val="lowerRoman"/>
      <w:lvlText w:val="%6."/>
      <w:lvlJc w:val="right"/>
      <w:pPr>
        <w:ind w:left="5512" w:hanging="180"/>
      </w:pPr>
    </w:lvl>
    <w:lvl w:ilvl="6" w:tplc="0C0A000F" w:tentative="1">
      <w:start w:val="1"/>
      <w:numFmt w:val="decimal"/>
      <w:lvlText w:val="%7."/>
      <w:lvlJc w:val="left"/>
      <w:pPr>
        <w:ind w:left="6232" w:hanging="360"/>
      </w:pPr>
    </w:lvl>
    <w:lvl w:ilvl="7" w:tplc="0C0A0019" w:tentative="1">
      <w:start w:val="1"/>
      <w:numFmt w:val="lowerLetter"/>
      <w:lvlText w:val="%8."/>
      <w:lvlJc w:val="left"/>
      <w:pPr>
        <w:ind w:left="6952" w:hanging="360"/>
      </w:pPr>
    </w:lvl>
    <w:lvl w:ilvl="8" w:tplc="0C0A001B" w:tentative="1">
      <w:start w:val="1"/>
      <w:numFmt w:val="lowerRoman"/>
      <w:lvlText w:val="%9."/>
      <w:lvlJc w:val="right"/>
      <w:pPr>
        <w:ind w:left="7672" w:hanging="180"/>
      </w:pPr>
    </w:lvl>
  </w:abstractNum>
  <w:abstractNum w:abstractNumId="17" w15:restartNumberingAfterBreak="0">
    <w:nsid w:val="45B858A2"/>
    <w:multiLevelType w:val="hybridMultilevel"/>
    <w:tmpl w:val="FA16A67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93E15C6"/>
    <w:multiLevelType w:val="multilevel"/>
    <w:tmpl w:val="74D48B46"/>
    <w:lvl w:ilvl="0">
      <w:start w:val="1"/>
      <w:numFmt w:val="decimal"/>
      <w:lvlText w:val="%1."/>
      <w:lvlJc w:val="left"/>
      <w:pPr>
        <w:tabs>
          <w:tab w:val="num" w:pos="1192"/>
        </w:tabs>
        <w:ind w:left="1192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1624"/>
        </w:tabs>
        <w:ind w:left="1624" w:hanging="432"/>
      </w:pPr>
      <w:rPr>
        <w:b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2272"/>
        </w:tabs>
        <w:ind w:left="2056" w:hanging="504"/>
      </w:pPr>
    </w:lvl>
    <w:lvl w:ilvl="3">
      <w:start w:val="1"/>
      <w:numFmt w:val="decimal"/>
      <w:lvlText w:val="%1.%2.%3.%4."/>
      <w:lvlJc w:val="left"/>
      <w:pPr>
        <w:tabs>
          <w:tab w:val="num" w:pos="2632"/>
        </w:tabs>
        <w:ind w:left="2560" w:hanging="648"/>
      </w:pPr>
    </w:lvl>
    <w:lvl w:ilvl="4">
      <w:start w:val="1"/>
      <w:numFmt w:val="decimal"/>
      <w:lvlText w:val="%1.%2.%3.%4.%5."/>
      <w:lvlJc w:val="left"/>
      <w:pPr>
        <w:tabs>
          <w:tab w:val="num" w:pos="3352"/>
        </w:tabs>
        <w:ind w:left="3064" w:hanging="792"/>
      </w:pPr>
    </w:lvl>
    <w:lvl w:ilvl="5">
      <w:start w:val="1"/>
      <w:numFmt w:val="decimal"/>
      <w:lvlText w:val="%1.%2.%3.%4.%5.%6."/>
      <w:lvlJc w:val="left"/>
      <w:pPr>
        <w:tabs>
          <w:tab w:val="num" w:pos="3712"/>
        </w:tabs>
        <w:ind w:left="3568" w:hanging="936"/>
      </w:pPr>
    </w:lvl>
    <w:lvl w:ilvl="6">
      <w:start w:val="1"/>
      <w:numFmt w:val="decimal"/>
      <w:lvlText w:val="%1.%2.%3.%4.%5.%6.%7."/>
      <w:lvlJc w:val="left"/>
      <w:pPr>
        <w:tabs>
          <w:tab w:val="num" w:pos="4432"/>
        </w:tabs>
        <w:ind w:left="407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792"/>
        </w:tabs>
        <w:ind w:left="457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512"/>
        </w:tabs>
        <w:ind w:left="5152" w:hanging="1440"/>
      </w:pPr>
    </w:lvl>
  </w:abstractNum>
  <w:abstractNum w:abstractNumId="19" w15:restartNumberingAfterBreak="0">
    <w:nsid w:val="532D3392"/>
    <w:multiLevelType w:val="hybridMultilevel"/>
    <w:tmpl w:val="54AA684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6E859BC"/>
    <w:multiLevelType w:val="hybridMultilevel"/>
    <w:tmpl w:val="64C2F818"/>
    <w:lvl w:ilvl="0" w:tplc="7DC690AE">
      <w:start w:val="2"/>
      <w:numFmt w:val="decimal"/>
      <w:lvlText w:val="%1."/>
      <w:lvlJc w:val="left"/>
      <w:pPr>
        <w:ind w:left="1152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7577F8E"/>
    <w:multiLevelType w:val="hybridMultilevel"/>
    <w:tmpl w:val="11DC6B50"/>
    <w:lvl w:ilvl="0" w:tplc="0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F33723"/>
    <w:multiLevelType w:val="hybridMultilevel"/>
    <w:tmpl w:val="14623964"/>
    <w:lvl w:ilvl="0" w:tplc="2E7C9A58">
      <w:start w:val="3"/>
      <w:numFmt w:val="decimal"/>
      <w:lvlText w:val="%1."/>
      <w:lvlJc w:val="left"/>
      <w:pPr>
        <w:ind w:left="36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AC8016F"/>
    <w:multiLevelType w:val="hybridMultilevel"/>
    <w:tmpl w:val="DDFA79F4"/>
    <w:lvl w:ilvl="0" w:tplc="F76C7A0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B1327EE"/>
    <w:multiLevelType w:val="hybridMultilevel"/>
    <w:tmpl w:val="DCA6501A"/>
    <w:lvl w:ilvl="0" w:tplc="4918B0C2">
      <w:start w:val="1"/>
      <w:numFmt w:val="decimal"/>
      <w:lvlText w:val="%1."/>
      <w:lvlJc w:val="left"/>
      <w:pPr>
        <w:ind w:left="1152" w:hanging="360"/>
      </w:pPr>
      <w:rPr>
        <w:rFonts w:hint="default"/>
        <w:b/>
        <w:color w:val="auto"/>
      </w:rPr>
    </w:lvl>
    <w:lvl w:ilvl="1" w:tplc="4918B0C2">
      <w:start w:val="1"/>
      <w:numFmt w:val="decimal"/>
      <w:lvlText w:val="%2."/>
      <w:lvlJc w:val="left"/>
      <w:pPr>
        <w:ind w:left="1872" w:hanging="360"/>
      </w:pPr>
      <w:rPr>
        <w:rFonts w:hint="default"/>
        <w:color w:val="auto"/>
      </w:rPr>
    </w:lvl>
    <w:lvl w:ilvl="2" w:tplc="040A001B" w:tentative="1">
      <w:start w:val="1"/>
      <w:numFmt w:val="lowerRoman"/>
      <w:lvlText w:val="%3."/>
      <w:lvlJc w:val="right"/>
      <w:pPr>
        <w:ind w:left="2592" w:hanging="180"/>
      </w:pPr>
    </w:lvl>
    <w:lvl w:ilvl="3" w:tplc="040A000F" w:tentative="1">
      <w:start w:val="1"/>
      <w:numFmt w:val="decimal"/>
      <w:lvlText w:val="%4."/>
      <w:lvlJc w:val="left"/>
      <w:pPr>
        <w:ind w:left="3312" w:hanging="360"/>
      </w:pPr>
    </w:lvl>
    <w:lvl w:ilvl="4" w:tplc="040A0019" w:tentative="1">
      <w:start w:val="1"/>
      <w:numFmt w:val="lowerLetter"/>
      <w:lvlText w:val="%5."/>
      <w:lvlJc w:val="left"/>
      <w:pPr>
        <w:ind w:left="4032" w:hanging="360"/>
      </w:pPr>
    </w:lvl>
    <w:lvl w:ilvl="5" w:tplc="040A001B" w:tentative="1">
      <w:start w:val="1"/>
      <w:numFmt w:val="lowerRoman"/>
      <w:lvlText w:val="%6."/>
      <w:lvlJc w:val="right"/>
      <w:pPr>
        <w:ind w:left="4752" w:hanging="180"/>
      </w:pPr>
    </w:lvl>
    <w:lvl w:ilvl="6" w:tplc="040A000F" w:tentative="1">
      <w:start w:val="1"/>
      <w:numFmt w:val="decimal"/>
      <w:lvlText w:val="%7."/>
      <w:lvlJc w:val="left"/>
      <w:pPr>
        <w:ind w:left="5472" w:hanging="360"/>
      </w:pPr>
    </w:lvl>
    <w:lvl w:ilvl="7" w:tplc="040A0019" w:tentative="1">
      <w:start w:val="1"/>
      <w:numFmt w:val="lowerLetter"/>
      <w:lvlText w:val="%8."/>
      <w:lvlJc w:val="left"/>
      <w:pPr>
        <w:ind w:left="6192" w:hanging="360"/>
      </w:pPr>
    </w:lvl>
    <w:lvl w:ilvl="8" w:tplc="040A001B" w:tentative="1">
      <w:start w:val="1"/>
      <w:numFmt w:val="lowerRoman"/>
      <w:lvlText w:val="%9."/>
      <w:lvlJc w:val="right"/>
      <w:pPr>
        <w:ind w:left="6912" w:hanging="180"/>
      </w:pPr>
    </w:lvl>
  </w:abstractNum>
  <w:abstractNum w:abstractNumId="25" w15:restartNumberingAfterBreak="0">
    <w:nsid w:val="60D34B1B"/>
    <w:multiLevelType w:val="hybridMultilevel"/>
    <w:tmpl w:val="19540476"/>
    <w:lvl w:ilvl="0" w:tplc="5854E882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1524E77"/>
    <w:multiLevelType w:val="hybridMultilevel"/>
    <w:tmpl w:val="13388754"/>
    <w:lvl w:ilvl="0" w:tplc="27C06ACC">
      <w:start w:val="1"/>
      <w:numFmt w:val="upperLetter"/>
      <w:lvlText w:val="%1)"/>
      <w:lvlJc w:val="left"/>
      <w:pPr>
        <w:ind w:left="947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ind w:left="1667" w:hanging="360"/>
      </w:pPr>
    </w:lvl>
    <w:lvl w:ilvl="2" w:tplc="040A001B" w:tentative="1">
      <w:start w:val="1"/>
      <w:numFmt w:val="lowerRoman"/>
      <w:lvlText w:val="%3."/>
      <w:lvlJc w:val="right"/>
      <w:pPr>
        <w:ind w:left="2387" w:hanging="180"/>
      </w:pPr>
    </w:lvl>
    <w:lvl w:ilvl="3" w:tplc="040A000F" w:tentative="1">
      <w:start w:val="1"/>
      <w:numFmt w:val="decimal"/>
      <w:lvlText w:val="%4."/>
      <w:lvlJc w:val="left"/>
      <w:pPr>
        <w:ind w:left="3107" w:hanging="360"/>
      </w:pPr>
    </w:lvl>
    <w:lvl w:ilvl="4" w:tplc="040A0019" w:tentative="1">
      <w:start w:val="1"/>
      <w:numFmt w:val="lowerLetter"/>
      <w:lvlText w:val="%5."/>
      <w:lvlJc w:val="left"/>
      <w:pPr>
        <w:ind w:left="3827" w:hanging="360"/>
      </w:pPr>
    </w:lvl>
    <w:lvl w:ilvl="5" w:tplc="040A001B" w:tentative="1">
      <w:start w:val="1"/>
      <w:numFmt w:val="lowerRoman"/>
      <w:lvlText w:val="%6."/>
      <w:lvlJc w:val="right"/>
      <w:pPr>
        <w:ind w:left="4547" w:hanging="180"/>
      </w:pPr>
    </w:lvl>
    <w:lvl w:ilvl="6" w:tplc="040A000F" w:tentative="1">
      <w:start w:val="1"/>
      <w:numFmt w:val="decimal"/>
      <w:lvlText w:val="%7."/>
      <w:lvlJc w:val="left"/>
      <w:pPr>
        <w:ind w:left="5267" w:hanging="360"/>
      </w:pPr>
    </w:lvl>
    <w:lvl w:ilvl="7" w:tplc="040A0019" w:tentative="1">
      <w:start w:val="1"/>
      <w:numFmt w:val="lowerLetter"/>
      <w:lvlText w:val="%8."/>
      <w:lvlJc w:val="left"/>
      <w:pPr>
        <w:ind w:left="5987" w:hanging="360"/>
      </w:pPr>
    </w:lvl>
    <w:lvl w:ilvl="8" w:tplc="040A001B" w:tentative="1">
      <w:start w:val="1"/>
      <w:numFmt w:val="lowerRoman"/>
      <w:lvlText w:val="%9."/>
      <w:lvlJc w:val="right"/>
      <w:pPr>
        <w:ind w:left="6707" w:hanging="180"/>
      </w:pPr>
    </w:lvl>
  </w:abstractNum>
  <w:abstractNum w:abstractNumId="27" w15:restartNumberingAfterBreak="0">
    <w:nsid w:val="62774A2C"/>
    <w:multiLevelType w:val="hybridMultilevel"/>
    <w:tmpl w:val="9C82D302"/>
    <w:lvl w:ilvl="0" w:tplc="90987DE4">
      <w:start w:val="1"/>
      <w:numFmt w:val="decimal"/>
      <w:lvlText w:val="%1."/>
      <w:lvlJc w:val="left"/>
      <w:pPr>
        <w:ind w:left="1512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2592" w:hanging="360"/>
      </w:pPr>
    </w:lvl>
    <w:lvl w:ilvl="2" w:tplc="0C0A001B" w:tentative="1">
      <w:start w:val="1"/>
      <w:numFmt w:val="lowerRoman"/>
      <w:lvlText w:val="%3."/>
      <w:lvlJc w:val="right"/>
      <w:pPr>
        <w:ind w:left="3312" w:hanging="180"/>
      </w:pPr>
    </w:lvl>
    <w:lvl w:ilvl="3" w:tplc="0C0A000F" w:tentative="1">
      <w:start w:val="1"/>
      <w:numFmt w:val="decimal"/>
      <w:lvlText w:val="%4."/>
      <w:lvlJc w:val="left"/>
      <w:pPr>
        <w:ind w:left="4032" w:hanging="360"/>
      </w:pPr>
    </w:lvl>
    <w:lvl w:ilvl="4" w:tplc="0C0A0019" w:tentative="1">
      <w:start w:val="1"/>
      <w:numFmt w:val="lowerLetter"/>
      <w:lvlText w:val="%5."/>
      <w:lvlJc w:val="left"/>
      <w:pPr>
        <w:ind w:left="4752" w:hanging="360"/>
      </w:pPr>
    </w:lvl>
    <w:lvl w:ilvl="5" w:tplc="0C0A001B" w:tentative="1">
      <w:start w:val="1"/>
      <w:numFmt w:val="lowerRoman"/>
      <w:lvlText w:val="%6."/>
      <w:lvlJc w:val="right"/>
      <w:pPr>
        <w:ind w:left="5472" w:hanging="180"/>
      </w:pPr>
    </w:lvl>
    <w:lvl w:ilvl="6" w:tplc="0C0A000F" w:tentative="1">
      <w:start w:val="1"/>
      <w:numFmt w:val="decimal"/>
      <w:lvlText w:val="%7."/>
      <w:lvlJc w:val="left"/>
      <w:pPr>
        <w:ind w:left="6192" w:hanging="360"/>
      </w:pPr>
    </w:lvl>
    <w:lvl w:ilvl="7" w:tplc="0C0A0019" w:tentative="1">
      <w:start w:val="1"/>
      <w:numFmt w:val="lowerLetter"/>
      <w:lvlText w:val="%8."/>
      <w:lvlJc w:val="left"/>
      <w:pPr>
        <w:ind w:left="6912" w:hanging="360"/>
      </w:pPr>
    </w:lvl>
    <w:lvl w:ilvl="8" w:tplc="0C0A001B" w:tentative="1">
      <w:start w:val="1"/>
      <w:numFmt w:val="lowerRoman"/>
      <w:lvlText w:val="%9."/>
      <w:lvlJc w:val="right"/>
      <w:pPr>
        <w:ind w:left="7632" w:hanging="180"/>
      </w:pPr>
    </w:lvl>
  </w:abstractNum>
  <w:abstractNum w:abstractNumId="28" w15:restartNumberingAfterBreak="0">
    <w:nsid w:val="6CD45DA9"/>
    <w:multiLevelType w:val="hybridMultilevel"/>
    <w:tmpl w:val="0D92169A"/>
    <w:lvl w:ilvl="0" w:tplc="B76C3486">
      <w:numFmt w:val="bullet"/>
      <w:lvlText w:val="-"/>
      <w:lvlJc w:val="left"/>
      <w:pPr>
        <w:ind w:left="1069" w:hanging="360"/>
      </w:pPr>
      <w:rPr>
        <w:rFonts w:ascii="Arial" w:eastAsia="Times New Roman" w:hAnsi="Arial" w:hint="default"/>
        <w:b/>
      </w:rPr>
    </w:lvl>
    <w:lvl w:ilvl="1" w:tplc="0C0A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9" w15:restartNumberingAfterBreak="0">
    <w:nsid w:val="6DCB4E10"/>
    <w:multiLevelType w:val="hybridMultilevel"/>
    <w:tmpl w:val="C8FA9B94"/>
    <w:lvl w:ilvl="0" w:tplc="F76C7A04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Arial" w:eastAsia="Times New Roman" w:hAnsi="Arial" w:cs="Arial" w:hint="default"/>
        <w:b/>
      </w:rPr>
    </w:lvl>
    <w:lvl w:ilvl="1" w:tplc="0C0A0003">
      <w:start w:val="1"/>
      <w:numFmt w:val="bullet"/>
      <w:lvlText w:val="o"/>
      <w:lvlJc w:val="left"/>
      <w:pPr>
        <w:tabs>
          <w:tab w:val="num" w:pos="1785"/>
        </w:tabs>
        <w:ind w:left="178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05"/>
        </w:tabs>
        <w:ind w:left="250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25"/>
        </w:tabs>
        <w:ind w:left="322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45"/>
        </w:tabs>
        <w:ind w:left="394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65"/>
        </w:tabs>
        <w:ind w:left="466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385"/>
        </w:tabs>
        <w:ind w:left="538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05"/>
        </w:tabs>
        <w:ind w:left="610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25"/>
        </w:tabs>
        <w:ind w:left="6825" w:hanging="360"/>
      </w:pPr>
      <w:rPr>
        <w:rFonts w:ascii="Wingdings" w:hAnsi="Wingdings" w:hint="default"/>
      </w:rPr>
    </w:lvl>
  </w:abstractNum>
  <w:abstractNum w:abstractNumId="30" w15:restartNumberingAfterBreak="0">
    <w:nsid w:val="6FF42C57"/>
    <w:multiLevelType w:val="hybridMultilevel"/>
    <w:tmpl w:val="A7CCCF5A"/>
    <w:lvl w:ilvl="0" w:tplc="4918B0C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70070134"/>
    <w:multiLevelType w:val="hybridMultilevel"/>
    <w:tmpl w:val="2A7660AC"/>
    <w:lvl w:ilvl="0" w:tplc="F5706188">
      <w:start w:val="1"/>
      <w:numFmt w:val="decimal"/>
      <w:lvlText w:val="%1."/>
      <w:lvlJc w:val="left"/>
      <w:pPr>
        <w:ind w:left="644" w:hanging="360"/>
      </w:pPr>
      <w:rPr>
        <w:rFonts w:hint="default"/>
        <w:b/>
        <w:color w:val="auto"/>
      </w:rPr>
    </w:lvl>
    <w:lvl w:ilvl="1" w:tplc="4918B0C2">
      <w:start w:val="1"/>
      <w:numFmt w:val="decimal"/>
      <w:lvlText w:val="%2."/>
      <w:lvlJc w:val="left"/>
      <w:pPr>
        <w:ind w:left="1364" w:hanging="360"/>
      </w:pPr>
      <w:rPr>
        <w:rFonts w:hint="default"/>
        <w:color w:val="auto"/>
      </w:rPr>
    </w:lvl>
    <w:lvl w:ilvl="2" w:tplc="040A001B" w:tentative="1">
      <w:start w:val="1"/>
      <w:numFmt w:val="lowerRoman"/>
      <w:lvlText w:val="%3."/>
      <w:lvlJc w:val="right"/>
      <w:pPr>
        <w:ind w:left="2084" w:hanging="180"/>
      </w:pPr>
    </w:lvl>
    <w:lvl w:ilvl="3" w:tplc="040A000F" w:tentative="1">
      <w:start w:val="1"/>
      <w:numFmt w:val="decimal"/>
      <w:lvlText w:val="%4."/>
      <w:lvlJc w:val="left"/>
      <w:pPr>
        <w:ind w:left="2804" w:hanging="360"/>
      </w:pPr>
    </w:lvl>
    <w:lvl w:ilvl="4" w:tplc="040A0019" w:tentative="1">
      <w:start w:val="1"/>
      <w:numFmt w:val="lowerLetter"/>
      <w:lvlText w:val="%5."/>
      <w:lvlJc w:val="left"/>
      <w:pPr>
        <w:ind w:left="3524" w:hanging="360"/>
      </w:pPr>
    </w:lvl>
    <w:lvl w:ilvl="5" w:tplc="040A001B" w:tentative="1">
      <w:start w:val="1"/>
      <w:numFmt w:val="lowerRoman"/>
      <w:lvlText w:val="%6."/>
      <w:lvlJc w:val="right"/>
      <w:pPr>
        <w:ind w:left="4244" w:hanging="180"/>
      </w:pPr>
    </w:lvl>
    <w:lvl w:ilvl="6" w:tplc="040A000F" w:tentative="1">
      <w:start w:val="1"/>
      <w:numFmt w:val="decimal"/>
      <w:lvlText w:val="%7."/>
      <w:lvlJc w:val="left"/>
      <w:pPr>
        <w:ind w:left="4964" w:hanging="360"/>
      </w:pPr>
    </w:lvl>
    <w:lvl w:ilvl="7" w:tplc="040A0019" w:tentative="1">
      <w:start w:val="1"/>
      <w:numFmt w:val="lowerLetter"/>
      <w:lvlText w:val="%8."/>
      <w:lvlJc w:val="left"/>
      <w:pPr>
        <w:ind w:left="5684" w:hanging="360"/>
      </w:pPr>
    </w:lvl>
    <w:lvl w:ilvl="8" w:tplc="0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75161042"/>
    <w:multiLevelType w:val="hybridMultilevel"/>
    <w:tmpl w:val="EEC8F54E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6A90CA8"/>
    <w:multiLevelType w:val="hybridMultilevel"/>
    <w:tmpl w:val="7FDA604E"/>
    <w:lvl w:ilvl="0" w:tplc="4918B0C2">
      <w:start w:val="1"/>
      <w:numFmt w:val="decimal"/>
      <w:lvlText w:val="%1."/>
      <w:lvlJc w:val="left"/>
      <w:pPr>
        <w:ind w:left="1069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789" w:hanging="360"/>
      </w:pPr>
    </w:lvl>
    <w:lvl w:ilvl="2" w:tplc="0C0A001B" w:tentative="1">
      <w:start w:val="1"/>
      <w:numFmt w:val="lowerRoman"/>
      <w:lvlText w:val="%3."/>
      <w:lvlJc w:val="right"/>
      <w:pPr>
        <w:ind w:left="2509" w:hanging="180"/>
      </w:pPr>
    </w:lvl>
    <w:lvl w:ilvl="3" w:tplc="0C0A000F" w:tentative="1">
      <w:start w:val="1"/>
      <w:numFmt w:val="decimal"/>
      <w:lvlText w:val="%4."/>
      <w:lvlJc w:val="left"/>
      <w:pPr>
        <w:ind w:left="3229" w:hanging="360"/>
      </w:pPr>
    </w:lvl>
    <w:lvl w:ilvl="4" w:tplc="0C0A0019" w:tentative="1">
      <w:start w:val="1"/>
      <w:numFmt w:val="lowerLetter"/>
      <w:lvlText w:val="%5."/>
      <w:lvlJc w:val="left"/>
      <w:pPr>
        <w:ind w:left="3949" w:hanging="360"/>
      </w:pPr>
    </w:lvl>
    <w:lvl w:ilvl="5" w:tplc="0C0A001B" w:tentative="1">
      <w:start w:val="1"/>
      <w:numFmt w:val="lowerRoman"/>
      <w:lvlText w:val="%6."/>
      <w:lvlJc w:val="right"/>
      <w:pPr>
        <w:ind w:left="4669" w:hanging="180"/>
      </w:pPr>
    </w:lvl>
    <w:lvl w:ilvl="6" w:tplc="0C0A000F" w:tentative="1">
      <w:start w:val="1"/>
      <w:numFmt w:val="decimal"/>
      <w:lvlText w:val="%7."/>
      <w:lvlJc w:val="left"/>
      <w:pPr>
        <w:ind w:left="5389" w:hanging="360"/>
      </w:pPr>
    </w:lvl>
    <w:lvl w:ilvl="7" w:tplc="0C0A0019" w:tentative="1">
      <w:start w:val="1"/>
      <w:numFmt w:val="lowerLetter"/>
      <w:lvlText w:val="%8."/>
      <w:lvlJc w:val="left"/>
      <w:pPr>
        <w:ind w:left="6109" w:hanging="360"/>
      </w:pPr>
    </w:lvl>
    <w:lvl w:ilvl="8" w:tplc="0C0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4" w15:restartNumberingAfterBreak="0">
    <w:nsid w:val="784D7029"/>
    <w:multiLevelType w:val="hybridMultilevel"/>
    <w:tmpl w:val="556A30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BE5404"/>
    <w:multiLevelType w:val="hybridMultilevel"/>
    <w:tmpl w:val="66206542"/>
    <w:lvl w:ilvl="0" w:tplc="11D44888">
      <w:start w:val="1"/>
      <w:numFmt w:val="decimal"/>
      <w:lvlText w:val="%1)"/>
      <w:lvlJc w:val="left"/>
      <w:pPr>
        <w:ind w:left="1353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FF53B2F"/>
    <w:multiLevelType w:val="hybridMultilevel"/>
    <w:tmpl w:val="2E363402"/>
    <w:lvl w:ilvl="0" w:tplc="BA668C5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4"/>
  </w:num>
  <w:num w:numId="3">
    <w:abstractNumId w:val="29"/>
  </w:num>
  <w:num w:numId="4">
    <w:abstractNumId w:val="21"/>
  </w:num>
  <w:num w:numId="5">
    <w:abstractNumId w:val="25"/>
  </w:num>
  <w:num w:numId="6">
    <w:abstractNumId w:val="1"/>
  </w:num>
  <w:num w:numId="7">
    <w:abstractNumId w:val="7"/>
  </w:num>
  <w:num w:numId="8">
    <w:abstractNumId w:val="17"/>
  </w:num>
  <w:num w:numId="9">
    <w:abstractNumId w:val="23"/>
  </w:num>
  <w:num w:numId="10">
    <w:abstractNumId w:val="15"/>
  </w:num>
  <w:num w:numId="11">
    <w:abstractNumId w:val="13"/>
  </w:num>
  <w:num w:numId="12">
    <w:abstractNumId w:val="32"/>
  </w:num>
  <w:num w:numId="13">
    <w:abstractNumId w:val="9"/>
  </w:num>
  <w:num w:numId="14">
    <w:abstractNumId w:val="36"/>
  </w:num>
  <w:num w:numId="15">
    <w:abstractNumId w:val="31"/>
  </w:num>
  <w:num w:numId="16">
    <w:abstractNumId w:val="12"/>
  </w:num>
  <w:num w:numId="17">
    <w:abstractNumId w:val="27"/>
  </w:num>
  <w:num w:numId="18">
    <w:abstractNumId w:val="34"/>
  </w:num>
  <w:num w:numId="19">
    <w:abstractNumId w:val="4"/>
  </w:num>
  <w:num w:numId="20">
    <w:abstractNumId w:val="26"/>
  </w:num>
  <w:num w:numId="21">
    <w:abstractNumId w:val="5"/>
  </w:num>
  <w:num w:numId="22">
    <w:abstractNumId w:val="16"/>
  </w:num>
  <w:num w:numId="23">
    <w:abstractNumId w:val="20"/>
  </w:num>
  <w:num w:numId="24">
    <w:abstractNumId w:val="3"/>
  </w:num>
  <w:num w:numId="25">
    <w:abstractNumId w:val="30"/>
  </w:num>
  <w:num w:numId="26">
    <w:abstractNumId w:val="33"/>
  </w:num>
  <w:num w:numId="27">
    <w:abstractNumId w:val="6"/>
  </w:num>
  <w:num w:numId="28">
    <w:abstractNumId w:val="10"/>
  </w:num>
  <w:num w:numId="29">
    <w:abstractNumId w:val="8"/>
  </w:num>
  <w:num w:numId="30">
    <w:abstractNumId w:val="14"/>
  </w:num>
  <w:num w:numId="31">
    <w:abstractNumId w:val="22"/>
  </w:num>
  <w:num w:numId="32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0"/>
  </w:num>
  <w:num w:numId="34">
    <w:abstractNumId w:val="28"/>
  </w:num>
  <w:num w:numId="35">
    <w:abstractNumId w:val="2"/>
  </w:num>
  <w:num w:numId="36">
    <w:abstractNumId w:val="35"/>
  </w:num>
  <w:num w:numId="37">
    <w:abstractNumId w:val="19"/>
  </w:num>
  <w:num w:numId="38">
    <w:abstractNumId w:val="11"/>
  </w:num>
  <w:numIdMacAtCleanup w:val="1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hyphenationZone w:val="425"/>
  <w:characterSpacingControl w:val="doNotCompress"/>
  <w:hdrShapeDefaults>
    <o:shapedefaults v:ext="edit" spidmax="10241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805E2"/>
    <w:rsid w:val="0000089A"/>
    <w:rsid w:val="000019D0"/>
    <w:rsid w:val="00001DB2"/>
    <w:rsid w:val="000028BC"/>
    <w:rsid w:val="00006436"/>
    <w:rsid w:val="000067AE"/>
    <w:rsid w:val="000105F5"/>
    <w:rsid w:val="0002062E"/>
    <w:rsid w:val="00022798"/>
    <w:rsid w:val="0002528C"/>
    <w:rsid w:val="00027EC1"/>
    <w:rsid w:val="000306E7"/>
    <w:rsid w:val="000319F3"/>
    <w:rsid w:val="00032020"/>
    <w:rsid w:val="00033246"/>
    <w:rsid w:val="00033568"/>
    <w:rsid w:val="00033630"/>
    <w:rsid w:val="00034361"/>
    <w:rsid w:val="0004040B"/>
    <w:rsid w:val="00042E82"/>
    <w:rsid w:val="00043247"/>
    <w:rsid w:val="0004548C"/>
    <w:rsid w:val="0005393E"/>
    <w:rsid w:val="00053D01"/>
    <w:rsid w:val="000552DE"/>
    <w:rsid w:val="00055558"/>
    <w:rsid w:val="00055DFC"/>
    <w:rsid w:val="00056C9B"/>
    <w:rsid w:val="00062346"/>
    <w:rsid w:val="00064882"/>
    <w:rsid w:val="00065639"/>
    <w:rsid w:val="000727F3"/>
    <w:rsid w:val="00072852"/>
    <w:rsid w:val="00072F05"/>
    <w:rsid w:val="000762E2"/>
    <w:rsid w:val="00077553"/>
    <w:rsid w:val="0008014D"/>
    <w:rsid w:val="000938C6"/>
    <w:rsid w:val="0009454A"/>
    <w:rsid w:val="00095EC7"/>
    <w:rsid w:val="000A23F5"/>
    <w:rsid w:val="000A3141"/>
    <w:rsid w:val="000A4F65"/>
    <w:rsid w:val="000A69D1"/>
    <w:rsid w:val="000B1B3F"/>
    <w:rsid w:val="000C10C2"/>
    <w:rsid w:val="000C1F8B"/>
    <w:rsid w:val="000C7989"/>
    <w:rsid w:val="000D0325"/>
    <w:rsid w:val="000D308F"/>
    <w:rsid w:val="000D421E"/>
    <w:rsid w:val="000D5E55"/>
    <w:rsid w:val="000E243C"/>
    <w:rsid w:val="000E5CD8"/>
    <w:rsid w:val="000F2BDB"/>
    <w:rsid w:val="000F3845"/>
    <w:rsid w:val="000F6B08"/>
    <w:rsid w:val="00102085"/>
    <w:rsid w:val="001126CD"/>
    <w:rsid w:val="00117901"/>
    <w:rsid w:val="00120FEB"/>
    <w:rsid w:val="00121B8F"/>
    <w:rsid w:val="00123DDF"/>
    <w:rsid w:val="001249D3"/>
    <w:rsid w:val="0012689B"/>
    <w:rsid w:val="001305B0"/>
    <w:rsid w:val="0013502F"/>
    <w:rsid w:val="0014112A"/>
    <w:rsid w:val="00141C03"/>
    <w:rsid w:val="001432AF"/>
    <w:rsid w:val="001471E0"/>
    <w:rsid w:val="0014782C"/>
    <w:rsid w:val="0015165B"/>
    <w:rsid w:val="0015418A"/>
    <w:rsid w:val="001623A1"/>
    <w:rsid w:val="00163214"/>
    <w:rsid w:val="00166247"/>
    <w:rsid w:val="00172BB2"/>
    <w:rsid w:val="0018091F"/>
    <w:rsid w:val="001856FC"/>
    <w:rsid w:val="00193CB2"/>
    <w:rsid w:val="001950E8"/>
    <w:rsid w:val="0019586A"/>
    <w:rsid w:val="00196F66"/>
    <w:rsid w:val="0019746B"/>
    <w:rsid w:val="001A042A"/>
    <w:rsid w:val="001A5F8B"/>
    <w:rsid w:val="001A72E3"/>
    <w:rsid w:val="001B5097"/>
    <w:rsid w:val="001B5DA6"/>
    <w:rsid w:val="001B5E68"/>
    <w:rsid w:val="001C27C9"/>
    <w:rsid w:val="001E209A"/>
    <w:rsid w:val="001F1CF2"/>
    <w:rsid w:val="001F2B4F"/>
    <w:rsid w:val="001F4AFC"/>
    <w:rsid w:val="00204095"/>
    <w:rsid w:val="00210975"/>
    <w:rsid w:val="002126CC"/>
    <w:rsid w:val="00214E05"/>
    <w:rsid w:val="002170A2"/>
    <w:rsid w:val="0022112F"/>
    <w:rsid w:val="00221B87"/>
    <w:rsid w:val="00233C80"/>
    <w:rsid w:val="00236230"/>
    <w:rsid w:val="00247BC2"/>
    <w:rsid w:val="002535D0"/>
    <w:rsid w:val="002538A1"/>
    <w:rsid w:val="00262272"/>
    <w:rsid w:val="00275F24"/>
    <w:rsid w:val="002832F2"/>
    <w:rsid w:val="002841E9"/>
    <w:rsid w:val="00284B37"/>
    <w:rsid w:val="002903A1"/>
    <w:rsid w:val="00290B29"/>
    <w:rsid w:val="00295FEF"/>
    <w:rsid w:val="0029673B"/>
    <w:rsid w:val="002A0D73"/>
    <w:rsid w:val="002A5A1D"/>
    <w:rsid w:val="002A681F"/>
    <w:rsid w:val="002A7531"/>
    <w:rsid w:val="002B2625"/>
    <w:rsid w:val="002B663A"/>
    <w:rsid w:val="002C06BA"/>
    <w:rsid w:val="002C2D2E"/>
    <w:rsid w:val="002C333A"/>
    <w:rsid w:val="002C3F40"/>
    <w:rsid w:val="002D3183"/>
    <w:rsid w:val="002D40B7"/>
    <w:rsid w:val="002D4F5D"/>
    <w:rsid w:val="002E10F6"/>
    <w:rsid w:val="002E11B1"/>
    <w:rsid w:val="002E1BFE"/>
    <w:rsid w:val="002F134B"/>
    <w:rsid w:val="002F5D7D"/>
    <w:rsid w:val="002F6937"/>
    <w:rsid w:val="00301229"/>
    <w:rsid w:val="00302724"/>
    <w:rsid w:val="00315BEB"/>
    <w:rsid w:val="00316698"/>
    <w:rsid w:val="00316BEA"/>
    <w:rsid w:val="0032316F"/>
    <w:rsid w:val="00326E69"/>
    <w:rsid w:val="0032734A"/>
    <w:rsid w:val="00331E3A"/>
    <w:rsid w:val="00333556"/>
    <w:rsid w:val="00333B77"/>
    <w:rsid w:val="00344812"/>
    <w:rsid w:val="003449C3"/>
    <w:rsid w:val="00346AEF"/>
    <w:rsid w:val="003516A3"/>
    <w:rsid w:val="0036119C"/>
    <w:rsid w:val="00361A90"/>
    <w:rsid w:val="00362896"/>
    <w:rsid w:val="00362A0C"/>
    <w:rsid w:val="00365D7C"/>
    <w:rsid w:val="00366433"/>
    <w:rsid w:val="00366704"/>
    <w:rsid w:val="00366B95"/>
    <w:rsid w:val="00373F44"/>
    <w:rsid w:val="00380201"/>
    <w:rsid w:val="00386CDD"/>
    <w:rsid w:val="00390051"/>
    <w:rsid w:val="00391F32"/>
    <w:rsid w:val="003A1468"/>
    <w:rsid w:val="003A7C52"/>
    <w:rsid w:val="003B09A9"/>
    <w:rsid w:val="003B1B5B"/>
    <w:rsid w:val="003B28F2"/>
    <w:rsid w:val="003B3379"/>
    <w:rsid w:val="003B34C2"/>
    <w:rsid w:val="003B40C4"/>
    <w:rsid w:val="003B57F0"/>
    <w:rsid w:val="003B597E"/>
    <w:rsid w:val="003B6430"/>
    <w:rsid w:val="003C3873"/>
    <w:rsid w:val="003C682E"/>
    <w:rsid w:val="003D08A4"/>
    <w:rsid w:val="003D4282"/>
    <w:rsid w:val="003D5FD0"/>
    <w:rsid w:val="003E2A86"/>
    <w:rsid w:val="003E4EB0"/>
    <w:rsid w:val="003E6CCE"/>
    <w:rsid w:val="003F0BBC"/>
    <w:rsid w:val="003F0E61"/>
    <w:rsid w:val="003F1CAA"/>
    <w:rsid w:val="003F2FB1"/>
    <w:rsid w:val="003F56BA"/>
    <w:rsid w:val="003F5BE5"/>
    <w:rsid w:val="003F5CAA"/>
    <w:rsid w:val="0040056E"/>
    <w:rsid w:val="00404A59"/>
    <w:rsid w:val="0040733F"/>
    <w:rsid w:val="00421442"/>
    <w:rsid w:val="0042278B"/>
    <w:rsid w:val="0042610C"/>
    <w:rsid w:val="004278CD"/>
    <w:rsid w:val="00430A5E"/>
    <w:rsid w:val="00433FCC"/>
    <w:rsid w:val="00436FA4"/>
    <w:rsid w:val="00437C88"/>
    <w:rsid w:val="00446BEF"/>
    <w:rsid w:val="00460873"/>
    <w:rsid w:val="004711C2"/>
    <w:rsid w:val="004843DA"/>
    <w:rsid w:val="00485054"/>
    <w:rsid w:val="00485AFC"/>
    <w:rsid w:val="00493FF8"/>
    <w:rsid w:val="00495614"/>
    <w:rsid w:val="004A55B3"/>
    <w:rsid w:val="004A62F2"/>
    <w:rsid w:val="004B005F"/>
    <w:rsid w:val="004B35A7"/>
    <w:rsid w:val="004B5797"/>
    <w:rsid w:val="004B7AAC"/>
    <w:rsid w:val="004C066E"/>
    <w:rsid w:val="004C7492"/>
    <w:rsid w:val="004C7820"/>
    <w:rsid w:val="004D7087"/>
    <w:rsid w:val="004E0422"/>
    <w:rsid w:val="004E2CE6"/>
    <w:rsid w:val="004E39C4"/>
    <w:rsid w:val="004E4FBA"/>
    <w:rsid w:val="004E6ADE"/>
    <w:rsid w:val="004F126B"/>
    <w:rsid w:val="004F145B"/>
    <w:rsid w:val="004F1FFB"/>
    <w:rsid w:val="004F25E3"/>
    <w:rsid w:val="004F6993"/>
    <w:rsid w:val="0050110D"/>
    <w:rsid w:val="0050243F"/>
    <w:rsid w:val="00507FAE"/>
    <w:rsid w:val="00512E9C"/>
    <w:rsid w:val="00520189"/>
    <w:rsid w:val="005329AF"/>
    <w:rsid w:val="00533E71"/>
    <w:rsid w:val="005360E9"/>
    <w:rsid w:val="0053642E"/>
    <w:rsid w:val="005415B5"/>
    <w:rsid w:val="005415EB"/>
    <w:rsid w:val="00546946"/>
    <w:rsid w:val="00552472"/>
    <w:rsid w:val="00562BE6"/>
    <w:rsid w:val="00566E74"/>
    <w:rsid w:val="00567D4B"/>
    <w:rsid w:val="00576414"/>
    <w:rsid w:val="00576B8A"/>
    <w:rsid w:val="00580769"/>
    <w:rsid w:val="005826C2"/>
    <w:rsid w:val="005851C1"/>
    <w:rsid w:val="00585C5D"/>
    <w:rsid w:val="005877DF"/>
    <w:rsid w:val="00592265"/>
    <w:rsid w:val="00595CB8"/>
    <w:rsid w:val="00596556"/>
    <w:rsid w:val="005A1BB6"/>
    <w:rsid w:val="005A4A4F"/>
    <w:rsid w:val="005B0456"/>
    <w:rsid w:val="005B24F2"/>
    <w:rsid w:val="005B3ABD"/>
    <w:rsid w:val="005B3F76"/>
    <w:rsid w:val="005C2EFA"/>
    <w:rsid w:val="005C478E"/>
    <w:rsid w:val="005C7434"/>
    <w:rsid w:val="005D127D"/>
    <w:rsid w:val="005D3EF3"/>
    <w:rsid w:val="005D3F46"/>
    <w:rsid w:val="005D4BE6"/>
    <w:rsid w:val="005D52D8"/>
    <w:rsid w:val="005D539A"/>
    <w:rsid w:val="005D7292"/>
    <w:rsid w:val="005E14C3"/>
    <w:rsid w:val="005E169C"/>
    <w:rsid w:val="005E7116"/>
    <w:rsid w:val="005F38F2"/>
    <w:rsid w:val="005F7934"/>
    <w:rsid w:val="006002EA"/>
    <w:rsid w:val="006005EF"/>
    <w:rsid w:val="006062D3"/>
    <w:rsid w:val="0060680D"/>
    <w:rsid w:val="0060795E"/>
    <w:rsid w:val="006112B0"/>
    <w:rsid w:val="006114AF"/>
    <w:rsid w:val="00622467"/>
    <w:rsid w:val="0062438F"/>
    <w:rsid w:val="00624A6C"/>
    <w:rsid w:val="006405B6"/>
    <w:rsid w:val="006436AB"/>
    <w:rsid w:val="0065515B"/>
    <w:rsid w:val="00657110"/>
    <w:rsid w:val="00657FC9"/>
    <w:rsid w:val="006607D9"/>
    <w:rsid w:val="00661362"/>
    <w:rsid w:val="00662731"/>
    <w:rsid w:val="00662E4E"/>
    <w:rsid w:val="00667E4B"/>
    <w:rsid w:val="00674931"/>
    <w:rsid w:val="00674FDF"/>
    <w:rsid w:val="00682D37"/>
    <w:rsid w:val="00684F19"/>
    <w:rsid w:val="006872D6"/>
    <w:rsid w:val="00687F65"/>
    <w:rsid w:val="0069296B"/>
    <w:rsid w:val="00693D3C"/>
    <w:rsid w:val="00695726"/>
    <w:rsid w:val="006A1DF7"/>
    <w:rsid w:val="006A5B0C"/>
    <w:rsid w:val="006B166B"/>
    <w:rsid w:val="006B274B"/>
    <w:rsid w:val="006B43B1"/>
    <w:rsid w:val="006C1E63"/>
    <w:rsid w:val="006C3F1A"/>
    <w:rsid w:val="006C527A"/>
    <w:rsid w:val="006C78B7"/>
    <w:rsid w:val="006D0048"/>
    <w:rsid w:val="006D4E08"/>
    <w:rsid w:val="006E49F3"/>
    <w:rsid w:val="006E5063"/>
    <w:rsid w:val="006E538E"/>
    <w:rsid w:val="006E6398"/>
    <w:rsid w:val="006E726B"/>
    <w:rsid w:val="006F37D4"/>
    <w:rsid w:val="006F418A"/>
    <w:rsid w:val="006F66C3"/>
    <w:rsid w:val="0071153B"/>
    <w:rsid w:val="0071362F"/>
    <w:rsid w:val="0072066C"/>
    <w:rsid w:val="007222BA"/>
    <w:rsid w:val="0074035C"/>
    <w:rsid w:val="007421CC"/>
    <w:rsid w:val="00743AB3"/>
    <w:rsid w:val="00745986"/>
    <w:rsid w:val="007573AF"/>
    <w:rsid w:val="00770673"/>
    <w:rsid w:val="007714C1"/>
    <w:rsid w:val="00774B6A"/>
    <w:rsid w:val="007755B0"/>
    <w:rsid w:val="007767DF"/>
    <w:rsid w:val="00777CAF"/>
    <w:rsid w:val="007805E2"/>
    <w:rsid w:val="00782566"/>
    <w:rsid w:val="00782B3A"/>
    <w:rsid w:val="007831AF"/>
    <w:rsid w:val="00783338"/>
    <w:rsid w:val="00785DB2"/>
    <w:rsid w:val="007875EA"/>
    <w:rsid w:val="00793328"/>
    <w:rsid w:val="0079685B"/>
    <w:rsid w:val="00797EC3"/>
    <w:rsid w:val="007A10DC"/>
    <w:rsid w:val="007A1D67"/>
    <w:rsid w:val="007A2649"/>
    <w:rsid w:val="007B2351"/>
    <w:rsid w:val="007C3EF9"/>
    <w:rsid w:val="007C425E"/>
    <w:rsid w:val="007C4F25"/>
    <w:rsid w:val="007D1C26"/>
    <w:rsid w:val="007D1EAD"/>
    <w:rsid w:val="007D2CDE"/>
    <w:rsid w:val="007D2E3D"/>
    <w:rsid w:val="007D31F7"/>
    <w:rsid w:val="007E098E"/>
    <w:rsid w:val="007E2E0C"/>
    <w:rsid w:val="007E4BDA"/>
    <w:rsid w:val="007E6BED"/>
    <w:rsid w:val="007E6F3B"/>
    <w:rsid w:val="007F03EB"/>
    <w:rsid w:val="007F11D6"/>
    <w:rsid w:val="007F4BA7"/>
    <w:rsid w:val="008005F6"/>
    <w:rsid w:val="00802FED"/>
    <w:rsid w:val="008041AB"/>
    <w:rsid w:val="00807041"/>
    <w:rsid w:val="008104FE"/>
    <w:rsid w:val="00812D31"/>
    <w:rsid w:val="00820D76"/>
    <w:rsid w:val="0082133C"/>
    <w:rsid w:val="00821F82"/>
    <w:rsid w:val="00831B4A"/>
    <w:rsid w:val="00832C1F"/>
    <w:rsid w:val="00834067"/>
    <w:rsid w:val="008422C6"/>
    <w:rsid w:val="00843C7E"/>
    <w:rsid w:val="008450CB"/>
    <w:rsid w:val="008469B6"/>
    <w:rsid w:val="0085071E"/>
    <w:rsid w:val="00851356"/>
    <w:rsid w:val="00853328"/>
    <w:rsid w:val="00854A41"/>
    <w:rsid w:val="00857439"/>
    <w:rsid w:val="00857A99"/>
    <w:rsid w:val="00861C17"/>
    <w:rsid w:val="00861E34"/>
    <w:rsid w:val="00866602"/>
    <w:rsid w:val="008701DC"/>
    <w:rsid w:val="00876EE4"/>
    <w:rsid w:val="0087749D"/>
    <w:rsid w:val="00883E65"/>
    <w:rsid w:val="00884893"/>
    <w:rsid w:val="00885A4A"/>
    <w:rsid w:val="008862DF"/>
    <w:rsid w:val="00886AC5"/>
    <w:rsid w:val="00893F65"/>
    <w:rsid w:val="00896F2E"/>
    <w:rsid w:val="00897303"/>
    <w:rsid w:val="008A4E9F"/>
    <w:rsid w:val="008B1798"/>
    <w:rsid w:val="008B23CF"/>
    <w:rsid w:val="008B40F9"/>
    <w:rsid w:val="008B4B34"/>
    <w:rsid w:val="008C152B"/>
    <w:rsid w:val="008C4411"/>
    <w:rsid w:val="008C642A"/>
    <w:rsid w:val="008D1924"/>
    <w:rsid w:val="008D27D3"/>
    <w:rsid w:val="008D3D44"/>
    <w:rsid w:val="008D3DC4"/>
    <w:rsid w:val="008D6FB3"/>
    <w:rsid w:val="008E12E5"/>
    <w:rsid w:val="008E2AA0"/>
    <w:rsid w:val="008E35B4"/>
    <w:rsid w:val="008E3891"/>
    <w:rsid w:val="008E6EAE"/>
    <w:rsid w:val="008F1C9D"/>
    <w:rsid w:val="008F22CB"/>
    <w:rsid w:val="008F35BE"/>
    <w:rsid w:val="0090097B"/>
    <w:rsid w:val="00903066"/>
    <w:rsid w:val="00905600"/>
    <w:rsid w:val="00907898"/>
    <w:rsid w:val="0091030A"/>
    <w:rsid w:val="00911FF3"/>
    <w:rsid w:val="009133CE"/>
    <w:rsid w:val="00914712"/>
    <w:rsid w:val="00916C70"/>
    <w:rsid w:val="00922B48"/>
    <w:rsid w:val="009302CD"/>
    <w:rsid w:val="00936919"/>
    <w:rsid w:val="00936BEB"/>
    <w:rsid w:val="00940427"/>
    <w:rsid w:val="009560D4"/>
    <w:rsid w:val="0096049D"/>
    <w:rsid w:val="00967975"/>
    <w:rsid w:val="009716D6"/>
    <w:rsid w:val="00971869"/>
    <w:rsid w:val="0097283B"/>
    <w:rsid w:val="00976262"/>
    <w:rsid w:val="009765BD"/>
    <w:rsid w:val="009766BF"/>
    <w:rsid w:val="0098454D"/>
    <w:rsid w:val="0098714D"/>
    <w:rsid w:val="0099403B"/>
    <w:rsid w:val="00997E9C"/>
    <w:rsid w:val="009A280E"/>
    <w:rsid w:val="009A2EE1"/>
    <w:rsid w:val="009A62EE"/>
    <w:rsid w:val="009B20BF"/>
    <w:rsid w:val="009B3035"/>
    <w:rsid w:val="009B4737"/>
    <w:rsid w:val="009B5C97"/>
    <w:rsid w:val="009B72A1"/>
    <w:rsid w:val="009C19BC"/>
    <w:rsid w:val="009C2A34"/>
    <w:rsid w:val="009C536E"/>
    <w:rsid w:val="009D3FC9"/>
    <w:rsid w:val="009D7790"/>
    <w:rsid w:val="009E4904"/>
    <w:rsid w:val="009F5C8C"/>
    <w:rsid w:val="009F7205"/>
    <w:rsid w:val="00A00995"/>
    <w:rsid w:val="00A00D91"/>
    <w:rsid w:val="00A05BAF"/>
    <w:rsid w:val="00A066C9"/>
    <w:rsid w:val="00A14793"/>
    <w:rsid w:val="00A238D0"/>
    <w:rsid w:val="00A25E1C"/>
    <w:rsid w:val="00A3007A"/>
    <w:rsid w:val="00A321A0"/>
    <w:rsid w:val="00A346B2"/>
    <w:rsid w:val="00A41B49"/>
    <w:rsid w:val="00A44130"/>
    <w:rsid w:val="00A44509"/>
    <w:rsid w:val="00A45276"/>
    <w:rsid w:val="00A45E35"/>
    <w:rsid w:val="00A504E5"/>
    <w:rsid w:val="00A51F97"/>
    <w:rsid w:val="00A5243A"/>
    <w:rsid w:val="00A675C7"/>
    <w:rsid w:val="00A70DCA"/>
    <w:rsid w:val="00A70E91"/>
    <w:rsid w:val="00A77541"/>
    <w:rsid w:val="00A80B5F"/>
    <w:rsid w:val="00A85D73"/>
    <w:rsid w:val="00A874B7"/>
    <w:rsid w:val="00A93187"/>
    <w:rsid w:val="00A93A6E"/>
    <w:rsid w:val="00A940CB"/>
    <w:rsid w:val="00A94202"/>
    <w:rsid w:val="00A9665F"/>
    <w:rsid w:val="00AA4325"/>
    <w:rsid w:val="00AA7C1B"/>
    <w:rsid w:val="00AB29B2"/>
    <w:rsid w:val="00AC1ACD"/>
    <w:rsid w:val="00AC3C13"/>
    <w:rsid w:val="00AC5D08"/>
    <w:rsid w:val="00AD32A4"/>
    <w:rsid w:val="00AD3D25"/>
    <w:rsid w:val="00AD4E44"/>
    <w:rsid w:val="00AD61C6"/>
    <w:rsid w:val="00AE1226"/>
    <w:rsid w:val="00AE38B4"/>
    <w:rsid w:val="00AE4AF1"/>
    <w:rsid w:val="00AE56A2"/>
    <w:rsid w:val="00AE5763"/>
    <w:rsid w:val="00AE5E0E"/>
    <w:rsid w:val="00AE7A4A"/>
    <w:rsid w:val="00AF302C"/>
    <w:rsid w:val="00AF3797"/>
    <w:rsid w:val="00AF546A"/>
    <w:rsid w:val="00AF5A69"/>
    <w:rsid w:val="00AF6F07"/>
    <w:rsid w:val="00B0024F"/>
    <w:rsid w:val="00B02380"/>
    <w:rsid w:val="00B058AC"/>
    <w:rsid w:val="00B05AE9"/>
    <w:rsid w:val="00B20B28"/>
    <w:rsid w:val="00B218AF"/>
    <w:rsid w:val="00B2197A"/>
    <w:rsid w:val="00B2765E"/>
    <w:rsid w:val="00B3172C"/>
    <w:rsid w:val="00B35E6F"/>
    <w:rsid w:val="00B40FDC"/>
    <w:rsid w:val="00B43472"/>
    <w:rsid w:val="00B438F5"/>
    <w:rsid w:val="00B50DD3"/>
    <w:rsid w:val="00B521F8"/>
    <w:rsid w:val="00B53CB0"/>
    <w:rsid w:val="00B61AF4"/>
    <w:rsid w:val="00B630B3"/>
    <w:rsid w:val="00B70569"/>
    <w:rsid w:val="00B71358"/>
    <w:rsid w:val="00B71D8D"/>
    <w:rsid w:val="00B71E3F"/>
    <w:rsid w:val="00B72C33"/>
    <w:rsid w:val="00B7408B"/>
    <w:rsid w:val="00B81D96"/>
    <w:rsid w:val="00B82B19"/>
    <w:rsid w:val="00B857BC"/>
    <w:rsid w:val="00B92467"/>
    <w:rsid w:val="00BA42E5"/>
    <w:rsid w:val="00BA6499"/>
    <w:rsid w:val="00BA6ECE"/>
    <w:rsid w:val="00BA7355"/>
    <w:rsid w:val="00BB076B"/>
    <w:rsid w:val="00BB36EA"/>
    <w:rsid w:val="00BB7868"/>
    <w:rsid w:val="00BC0EE5"/>
    <w:rsid w:val="00BC11D4"/>
    <w:rsid w:val="00BC42DC"/>
    <w:rsid w:val="00BC61AD"/>
    <w:rsid w:val="00BD56F8"/>
    <w:rsid w:val="00BD78D3"/>
    <w:rsid w:val="00BE1E5D"/>
    <w:rsid w:val="00BE70B8"/>
    <w:rsid w:val="00BE7BCD"/>
    <w:rsid w:val="00BF1D94"/>
    <w:rsid w:val="00BF2D41"/>
    <w:rsid w:val="00C018EA"/>
    <w:rsid w:val="00C02155"/>
    <w:rsid w:val="00C05FF8"/>
    <w:rsid w:val="00C06429"/>
    <w:rsid w:val="00C0799A"/>
    <w:rsid w:val="00C113AD"/>
    <w:rsid w:val="00C118F1"/>
    <w:rsid w:val="00C14933"/>
    <w:rsid w:val="00C15D98"/>
    <w:rsid w:val="00C34FA5"/>
    <w:rsid w:val="00C36664"/>
    <w:rsid w:val="00C40F5F"/>
    <w:rsid w:val="00C41593"/>
    <w:rsid w:val="00C42FC3"/>
    <w:rsid w:val="00C44F33"/>
    <w:rsid w:val="00C51D2F"/>
    <w:rsid w:val="00C548BB"/>
    <w:rsid w:val="00C56681"/>
    <w:rsid w:val="00C570A4"/>
    <w:rsid w:val="00C61311"/>
    <w:rsid w:val="00C65EDD"/>
    <w:rsid w:val="00C76428"/>
    <w:rsid w:val="00C828DA"/>
    <w:rsid w:val="00C84781"/>
    <w:rsid w:val="00C90162"/>
    <w:rsid w:val="00CA0F24"/>
    <w:rsid w:val="00CA5E19"/>
    <w:rsid w:val="00CB15C1"/>
    <w:rsid w:val="00CB1CAC"/>
    <w:rsid w:val="00CB5523"/>
    <w:rsid w:val="00CC2B95"/>
    <w:rsid w:val="00CC5CB3"/>
    <w:rsid w:val="00CE59BE"/>
    <w:rsid w:val="00CF5464"/>
    <w:rsid w:val="00CF70A4"/>
    <w:rsid w:val="00D12DA8"/>
    <w:rsid w:val="00D161C1"/>
    <w:rsid w:val="00D22CF7"/>
    <w:rsid w:val="00D30131"/>
    <w:rsid w:val="00D34477"/>
    <w:rsid w:val="00D36049"/>
    <w:rsid w:val="00D42E21"/>
    <w:rsid w:val="00D44B36"/>
    <w:rsid w:val="00D46902"/>
    <w:rsid w:val="00D60653"/>
    <w:rsid w:val="00D62316"/>
    <w:rsid w:val="00D63E48"/>
    <w:rsid w:val="00D64247"/>
    <w:rsid w:val="00D65B95"/>
    <w:rsid w:val="00D70F05"/>
    <w:rsid w:val="00D7390E"/>
    <w:rsid w:val="00D7492F"/>
    <w:rsid w:val="00D76A1A"/>
    <w:rsid w:val="00D84F32"/>
    <w:rsid w:val="00D85D1B"/>
    <w:rsid w:val="00D92848"/>
    <w:rsid w:val="00D97E3D"/>
    <w:rsid w:val="00DA0F87"/>
    <w:rsid w:val="00DB3539"/>
    <w:rsid w:val="00DB4578"/>
    <w:rsid w:val="00DB4A21"/>
    <w:rsid w:val="00DB5305"/>
    <w:rsid w:val="00DB7127"/>
    <w:rsid w:val="00DC1CFE"/>
    <w:rsid w:val="00DC57FA"/>
    <w:rsid w:val="00DC7740"/>
    <w:rsid w:val="00DD71E1"/>
    <w:rsid w:val="00DE04C2"/>
    <w:rsid w:val="00DE0986"/>
    <w:rsid w:val="00DE0C99"/>
    <w:rsid w:val="00DE3910"/>
    <w:rsid w:val="00DE6F05"/>
    <w:rsid w:val="00DE78B9"/>
    <w:rsid w:val="00DF1309"/>
    <w:rsid w:val="00DF266D"/>
    <w:rsid w:val="00DF31E8"/>
    <w:rsid w:val="00E00A45"/>
    <w:rsid w:val="00E014A8"/>
    <w:rsid w:val="00E06AFA"/>
    <w:rsid w:val="00E1052D"/>
    <w:rsid w:val="00E13508"/>
    <w:rsid w:val="00E164B2"/>
    <w:rsid w:val="00E21AF2"/>
    <w:rsid w:val="00E22C39"/>
    <w:rsid w:val="00E243B4"/>
    <w:rsid w:val="00E25AEF"/>
    <w:rsid w:val="00E27B53"/>
    <w:rsid w:val="00E33F9D"/>
    <w:rsid w:val="00E341C9"/>
    <w:rsid w:val="00E37710"/>
    <w:rsid w:val="00E4069B"/>
    <w:rsid w:val="00E4425D"/>
    <w:rsid w:val="00E504F3"/>
    <w:rsid w:val="00E530EC"/>
    <w:rsid w:val="00E66463"/>
    <w:rsid w:val="00E70DA8"/>
    <w:rsid w:val="00E72CA5"/>
    <w:rsid w:val="00E731A6"/>
    <w:rsid w:val="00E76CB8"/>
    <w:rsid w:val="00E81DDA"/>
    <w:rsid w:val="00E83408"/>
    <w:rsid w:val="00E8387D"/>
    <w:rsid w:val="00E918E5"/>
    <w:rsid w:val="00E91DBC"/>
    <w:rsid w:val="00E947A1"/>
    <w:rsid w:val="00EB155B"/>
    <w:rsid w:val="00EB3DC4"/>
    <w:rsid w:val="00EB496A"/>
    <w:rsid w:val="00EC0AB7"/>
    <w:rsid w:val="00EC1BCA"/>
    <w:rsid w:val="00EC2A32"/>
    <w:rsid w:val="00EC7865"/>
    <w:rsid w:val="00EC7E2A"/>
    <w:rsid w:val="00ED46AF"/>
    <w:rsid w:val="00ED7CEB"/>
    <w:rsid w:val="00EE054E"/>
    <w:rsid w:val="00EE0559"/>
    <w:rsid w:val="00EE2B44"/>
    <w:rsid w:val="00EE6268"/>
    <w:rsid w:val="00EE68BE"/>
    <w:rsid w:val="00EF0ED0"/>
    <w:rsid w:val="00EF1509"/>
    <w:rsid w:val="00F00EB6"/>
    <w:rsid w:val="00F10CC2"/>
    <w:rsid w:val="00F13CA1"/>
    <w:rsid w:val="00F1434B"/>
    <w:rsid w:val="00F144D8"/>
    <w:rsid w:val="00F15242"/>
    <w:rsid w:val="00F17514"/>
    <w:rsid w:val="00F24B1B"/>
    <w:rsid w:val="00F272EC"/>
    <w:rsid w:val="00F31F79"/>
    <w:rsid w:val="00F34C76"/>
    <w:rsid w:val="00F35598"/>
    <w:rsid w:val="00F36394"/>
    <w:rsid w:val="00F372D6"/>
    <w:rsid w:val="00F37336"/>
    <w:rsid w:val="00F41104"/>
    <w:rsid w:val="00F46FC7"/>
    <w:rsid w:val="00F500F6"/>
    <w:rsid w:val="00F5095F"/>
    <w:rsid w:val="00F52A53"/>
    <w:rsid w:val="00F55918"/>
    <w:rsid w:val="00F562F2"/>
    <w:rsid w:val="00F573AA"/>
    <w:rsid w:val="00F63713"/>
    <w:rsid w:val="00F64F4D"/>
    <w:rsid w:val="00F66AC7"/>
    <w:rsid w:val="00F773E1"/>
    <w:rsid w:val="00F77F39"/>
    <w:rsid w:val="00F82D63"/>
    <w:rsid w:val="00F87107"/>
    <w:rsid w:val="00F90322"/>
    <w:rsid w:val="00F945DF"/>
    <w:rsid w:val="00F95F68"/>
    <w:rsid w:val="00FA279B"/>
    <w:rsid w:val="00FB2E48"/>
    <w:rsid w:val="00FB3030"/>
    <w:rsid w:val="00FB6666"/>
    <w:rsid w:val="00FB6916"/>
    <w:rsid w:val="00FC2C35"/>
    <w:rsid w:val="00FD17A5"/>
    <w:rsid w:val="00FD2A71"/>
    <w:rsid w:val="00FD7452"/>
    <w:rsid w:val="00FD7F05"/>
    <w:rsid w:val="00FE15F1"/>
    <w:rsid w:val="00FF08AD"/>
    <w:rsid w:val="00FF5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F6C5A9A"/>
  <w15:docId w15:val="{98601BDF-6FC4-447C-8007-6C0A17F558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7805E2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Cs w:val="24"/>
      <w:lang w:val="en-US"/>
    </w:rPr>
  </w:style>
  <w:style w:type="paragraph" w:styleId="Ttulo3">
    <w:name w:val="heading 3"/>
    <w:basedOn w:val="Normal"/>
    <w:link w:val="Ttulo3Car"/>
    <w:uiPriority w:val="9"/>
    <w:semiHidden/>
    <w:unhideWhenUsed/>
    <w:qFormat/>
    <w:rsid w:val="00F31F79"/>
    <w:pPr>
      <w:keepNext/>
      <w:widowControl/>
      <w:autoSpaceDE/>
      <w:autoSpaceDN/>
      <w:adjustRightInd/>
      <w:spacing w:before="200"/>
      <w:outlineLvl w:val="2"/>
    </w:pPr>
    <w:rPr>
      <w:rFonts w:ascii="Cambria" w:eastAsiaTheme="minorHAnsi" w:hAnsi="Cambria"/>
      <w:b/>
      <w:bCs/>
      <w:color w:val="4F81BD"/>
      <w:sz w:val="22"/>
      <w:szCs w:val="22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7805E2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7805E2"/>
  </w:style>
  <w:style w:type="paragraph" w:styleId="Piedepgina">
    <w:name w:val="footer"/>
    <w:basedOn w:val="Normal"/>
    <w:link w:val="PiedepginaCar"/>
    <w:uiPriority w:val="99"/>
    <w:unhideWhenUsed/>
    <w:rsid w:val="007805E2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7805E2"/>
  </w:style>
  <w:style w:type="paragraph" w:styleId="Textodeglobo">
    <w:name w:val="Balloon Text"/>
    <w:basedOn w:val="Normal"/>
    <w:link w:val="TextodegloboCar"/>
    <w:uiPriority w:val="99"/>
    <w:semiHidden/>
    <w:unhideWhenUsed/>
    <w:rsid w:val="007805E2"/>
    <w:rPr>
      <w:rFonts w:ascii="Tahoma" w:eastAsia="Calibri" w:hAnsi="Tahoma"/>
      <w:sz w:val="16"/>
      <w:szCs w:val="16"/>
      <w:lang w:val="x-none" w:eastAsia="x-none"/>
    </w:rPr>
  </w:style>
  <w:style w:type="character" w:customStyle="1" w:styleId="TextodegloboCar">
    <w:name w:val="Texto de globo Car"/>
    <w:link w:val="Textodeglobo"/>
    <w:uiPriority w:val="99"/>
    <w:semiHidden/>
    <w:rsid w:val="007805E2"/>
    <w:rPr>
      <w:rFonts w:ascii="Tahoma" w:hAnsi="Tahoma" w:cs="Tahoma"/>
      <w:sz w:val="16"/>
      <w:szCs w:val="16"/>
    </w:rPr>
  </w:style>
  <w:style w:type="paragraph" w:styleId="Textoindependiente2">
    <w:name w:val="Body Text 2"/>
    <w:basedOn w:val="Normal"/>
    <w:link w:val="Textoindependiente2Car"/>
    <w:rsid w:val="007805E2"/>
    <w:pPr>
      <w:jc w:val="both"/>
    </w:pPr>
    <w:rPr>
      <w:sz w:val="24"/>
      <w:lang w:val="es-ES_tradnl"/>
    </w:rPr>
  </w:style>
  <w:style w:type="character" w:customStyle="1" w:styleId="Textoindependiente2Car">
    <w:name w:val="Texto independiente 2 Car"/>
    <w:link w:val="Textoindependiente2"/>
    <w:rsid w:val="007805E2"/>
    <w:rPr>
      <w:rFonts w:ascii="Times New Roman" w:eastAsia="Times New Roman" w:hAnsi="Times New Roman" w:cs="Times New Roman"/>
      <w:sz w:val="24"/>
      <w:szCs w:val="24"/>
      <w:lang w:val="es-ES_tradnl" w:eastAsia="es-ES"/>
    </w:rPr>
  </w:style>
  <w:style w:type="paragraph" w:styleId="Textoindependiente">
    <w:name w:val="Body Text"/>
    <w:basedOn w:val="Normal"/>
    <w:link w:val="TextoindependienteCar"/>
    <w:rsid w:val="007805E2"/>
    <w:pPr>
      <w:tabs>
        <w:tab w:val="left" w:pos="-1440"/>
        <w:tab w:val="left" w:pos="-720"/>
        <w:tab w:val="left" w:pos="0"/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</w:tabs>
      <w:spacing w:line="286" w:lineRule="auto"/>
      <w:jc w:val="both"/>
    </w:pPr>
    <w:rPr>
      <w:sz w:val="24"/>
      <w:szCs w:val="20"/>
      <w:lang w:val="es-ES_tradnl"/>
    </w:rPr>
  </w:style>
  <w:style w:type="character" w:customStyle="1" w:styleId="TextoindependienteCar">
    <w:name w:val="Texto independiente Car"/>
    <w:link w:val="Textoindependiente"/>
    <w:rsid w:val="007805E2"/>
    <w:rPr>
      <w:rFonts w:ascii="Times New Roman" w:eastAsia="Times New Roman" w:hAnsi="Times New Roman" w:cs="Times New Roman"/>
      <w:sz w:val="24"/>
      <w:lang w:val="es-ES_tradnl" w:eastAsia="es-ES"/>
    </w:rPr>
  </w:style>
  <w:style w:type="character" w:styleId="Hipervnculo">
    <w:name w:val="Hyperlink"/>
    <w:uiPriority w:val="99"/>
    <w:unhideWhenUsed/>
    <w:rsid w:val="007805E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7805E2"/>
    <w:pPr>
      <w:ind w:left="708"/>
    </w:pPr>
  </w:style>
  <w:style w:type="paragraph" w:customStyle="1" w:styleId="Default">
    <w:name w:val="Default"/>
    <w:rsid w:val="007805E2"/>
    <w:pPr>
      <w:autoSpaceDE w:val="0"/>
      <w:autoSpaceDN w:val="0"/>
      <w:adjustRightInd w:val="0"/>
    </w:pPr>
    <w:rPr>
      <w:rFonts w:ascii="Verdana" w:eastAsia="Times New Roman" w:hAnsi="Verdana" w:cs="Verdana"/>
      <w:color w:val="000000"/>
      <w:sz w:val="24"/>
      <w:szCs w:val="24"/>
    </w:rPr>
  </w:style>
  <w:style w:type="character" w:styleId="Refdecomentario">
    <w:name w:val="annotation reference"/>
    <w:uiPriority w:val="99"/>
    <w:semiHidden/>
    <w:unhideWhenUsed/>
    <w:rsid w:val="007805E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805E2"/>
    <w:rPr>
      <w:szCs w:val="20"/>
    </w:rPr>
  </w:style>
  <w:style w:type="character" w:customStyle="1" w:styleId="TextocomentarioCar">
    <w:name w:val="Texto comentario Car"/>
    <w:link w:val="Textocomentario"/>
    <w:uiPriority w:val="99"/>
    <w:semiHidden/>
    <w:rsid w:val="007805E2"/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character" w:styleId="nfasis">
    <w:name w:val="Emphasis"/>
    <w:uiPriority w:val="20"/>
    <w:qFormat/>
    <w:rsid w:val="00A93187"/>
    <w:rPr>
      <w:i/>
      <w:iCs/>
    </w:rPr>
  </w:style>
  <w:style w:type="paragraph" w:styleId="NormalWeb">
    <w:name w:val="Normal (Web)"/>
    <w:basedOn w:val="Normal"/>
    <w:uiPriority w:val="99"/>
    <w:semiHidden/>
    <w:unhideWhenUsed/>
    <w:rsid w:val="00A93187"/>
    <w:pPr>
      <w:widowControl/>
      <w:autoSpaceDE/>
      <w:autoSpaceDN/>
      <w:adjustRightInd/>
      <w:spacing w:before="100" w:beforeAutospacing="1" w:after="100" w:afterAutospacing="1"/>
    </w:pPr>
    <w:rPr>
      <w:sz w:val="24"/>
      <w:lang w:val="es-ES"/>
    </w:rPr>
  </w:style>
  <w:style w:type="paragraph" w:customStyle="1" w:styleId="a">
    <w:name w:val="a"/>
    <w:basedOn w:val="Normal"/>
    <w:rsid w:val="00A93187"/>
    <w:pPr>
      <w:widowControl/>
      <w:autoSpaceDE/>
      <w:autoSpaceDN/>
      <w:adjustRightInd/>
      <w:spacing w:before="100" w:beforeAutospacing="1" w:after="100" w:afterAutospacing="1"/>
    </w:pPr>
    <w:rPr>
      <w:sz w:val="24"/>
      <w:lang w:val="es-ES"/>
    </w:rPr>
  </w:style>
  <w:style w:type="paragraph" w:styleId="Textodebloque">
    <w:name w:val="Block Text"/>
    <w:basedOn w:val="Normal"/>
    <w:unhideWhenUsed/>
    <w:rsid w:val="0071153B"/>
    <w:pPr>
      <w:widowControl/>
      <w:autoSpaceDE/>
      <w:autoSpaceDN/>
      <w:adjustRightInd/>
      <w:ind w:left="567" w:right="-1701"/>
      <w:jc w:val="both"/>
    </w:pPr>
    <w:rPr>
      <w:rFonts w:ascii="Arial" w:hAnsi="Arial"/>
      <w:sz w:val="24"/>
      <w:szCs w:val="20"/>
      <w:lang w:val="es-ES" w:eastAsia="es-ES_tradnl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580769"/>
    <w:pPr>
      <w:spacing w:after="120"/>
      <w:ind w:left="283"/>
    </w:pPr>
    <w:rPr>
      <w:lang w:eastAsia="x-none"/>
    </w:rPr>
  </w:style>
  <w:style w:type="character" w:customStyle="1" w:styleId="SangradetextonormalCar">
    <w:name w:val="Sangría de texto normal Car"/>
    <w:link w:val="Sangradetextonormal"/>
    <w:uiPriority w:val="99"/>
    <w:semiHidden/>
    <w:rsid w:val="00580769"/>
    <w:rPr>
      <w:rFonts w:ascii="Times New Roman" w:eastAsia="Times New Roman" w:hAnsi="Times New Roman"/>
      <w:szCs w:val="24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280E"/>
    <w:rPr>
      <w:b/>
      <w:bCs/>
    </w:rPr>
  </w:style>
  <w:style w:type="character" w:customStyle="1" w:styleId="AsuntodelcomentarioCar">
    <w:name w:val="Asunto del comentario Car"/>
    <w:link w:val="Asuntodelcomentario"/>
    <w:uiPriority w:val="99"/>
    <w:semiHidden/>
    <w:rsid w:val="009A280E"/>
    <w:rPr>
      <w:rFonts w:ascii="Times New Roman" w:eastAsia="Times New Roman" w:hAnsi="Times New Roman" w:cs="Times New Roman"/>
      <w:b/>
      <w:bCs/>
      <w:sz w:val="20"/>
      <w:szCs w:val="20"/>
      <w:lang w:val="en-US" w:eastAsia="es-ES"/>
    </w:rPr>
  </w:style>
  <w:style w:type="paragraph" w:styleId="Revisin">
    <w:name w:val="Revision"/>
    <w:hidden/>
    <w:uiPriority w:val="99"/>
    <w:semiHidden/>
    <w:rsid w:val="003B57F0"/>
    <w:rPr>
      <w:rFonts w:ascii="Times New Roman" w:eastAsia="Times New Roman" w:hAnsi="Times New Roman"/>
      <w:szCs w:val="24"/>
      <w:lang w:val="en-US"/>
    </w:rPr>
  </w:style>
  <w:style w:type="table" w:styleId="Tablaconcuadrcula">
    <w:name w:val="Table Grid"/>
    <w:basedOn w:val="Tablanormal"/>
    <w:uiPriority w:val="59"/>
    <w:rsid w:val="003F1C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B36E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B36EA"/>
    <w:rPr>
      <w:rFonts w:ascii="Times New Roman" w:eastAsia="Times New Roman" w:hAnsi="Times New Roman"/>
      <w:lang w:val="en-US"/>
    </w:rPr>
  </w:style>
  <w:style w:type="character" w:styleId="Refdenotaalfinal">
    <w:name w:val="endnote reference"/>
    <w:basedOn w:val="Fuentedeprrafopredeter"/>
    <w:uiPriority w:val="99"/>
    <w:semiHidden/>
    <w:unhideWhenUsed/>
    <w:rsid w:val="00BB36EA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F31F79"/>
    <w:rPr>
      <w:rFonts w:ascii="Cambria" w:eastAsiaTheme="minorHAnsi" w:hAnsi="Cambria"/>
      <w:b/>
      <w:bCs/>
      <w:color w:val="4F81BD"/>
      <w:sz w:val="22"/>
      <w:szCs w:val="22"/>
    </w:rPr>
  </w:style>
  <w:style w:type="character" w:styleId="Textoennegrita">
    <w:name w:val="Strong"/>
    <w:basedOn w:val="Fuentedeprrafopredeter"/>
    <w:uiPriority w:val="22"/>
    <w:qFormat/>
    <w:rsid w:val="004E04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21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854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578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19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8772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12212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608819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44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2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1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76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8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74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876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2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837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648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00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0685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5798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0500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431029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582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0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54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8.xml"/><Relationship Id="rId13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webSettings" Target="webSetting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settings" Target="settings.xml"/><Relationship Id="rId5" Type="http://schemas.openxmlformats.org/officeDocument/2006/relationships/customXml" Target="../customXml/item5.xml"/><Relationship Id="rId15" Type="http://schemas.openxmlformats.org/officeDocument/2006/relationships/header" Target="header1.xml"/><Relationship Id="rId10" Type="http://schemas.openxmlformats.org/officeDocument/2006/relationships/styles" Target="styles.xml"/><Relationship Id="rId4" Type="http://schemas.openxmlformats.org/officeDocument/2006/relationships/customXml" Target="../customXml/item4.xml"/><Relationship Id="rId9" Type="http://schemas.openxmlformats.org/officeDocument/2006/relationships/numbering" Target="numbering.xml"/><Relationship Id="rId14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_rels/item8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8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7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8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FA0D49-9F3C-451B-8924-CBF8149F3A1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8E98979-2169-4A33-BA13-855CD34437F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8864422E-B60C-4643-A224-7AA8EA1A570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427C67A-E3EA-43FE-8EAB-6C7B73EC0B6C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1B4E32-A630-46E7-A0CB-A76C5ED4C756}">
  <ds:schemaRefs>
    <ds:schemaRef ds:uri="http://schemas.openxmlformats.org/officeDocument/2006/bibliography"/>
  </ds:schemaRefs>
</ds:datastoreItem>
</file>

<file path=customXml/itemProps6.xml><?xml version="1.0" encoding="utf-8"?>
<ds:datastoreItem xmlns:ds="http://schemas.openxmlformats.org/officeDocument/2006/customXml" ds:itemID="{D2D23FC6-3C1E-491C-BC77-59DB25C28251}">
  <ds:schemaRefs>
    <ds:schemaRef ds:uri="http://schemas.openxmlformats.org/officeDocument/2006/bibliography"/>
  </ds:schemaRefs>
</ds:datastoreItem>
</file>

<file path=customXml/itemProps7.xml><?xml version="1.0" encoding="utf-8"?>
<ds:datastoreItem xmlns:ds="http://schemas.openxmlformats.org/officeDocument/2006/customXml" ds:itemID="{DD73C540-DD42-4734-B894-6D6818652E7F}">
  <ds:schemaRefs>
    <ds:schemaRef ds:uri="http://schemas.openxmlformats.org/officeDocument/2006/bibliography"/>
  </ds:schemaRefs>
</ds:datastoreItem>
</file>

<file path=customXml/itemProps8.xml><?xml version="1.0" encoding="utf-8"?>
<ds:datastoreItem xmlns:ds="http://schemas.openxmlformats.org/officeDocument/2006/customXml" ds:itemID="{CA673FE1-A52B-4008-84F2-9E78507FEC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479</Words>
  <Characters>2635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RTVE</Company>
  <LinksUpToDate>false</LinksUpToDate>
  <CharactersWithSpaces>3108</CharactersWithSpaces>
  <SharedDoc>false</SharedDoc>
  <HLinks>
    <vt:vector size="42" baseType="variant">
      <vt:variant>
        <vt:i4>1245271</vt:i4>
      </vt:variant>
      <vt:variant>
        <vt:i4>18</vt:i4>
      </vt:variant>
      <vt:variant>
        <vt:i4>0</vt:i4>
      </vt:variant>
      <vt:variant>
        <vt:i4>5</vt:i4>
      </vt:variant>
      <vt:variant>
        <vt:lpwstr>http://www.rtve.es/programas/licitaciones</vt:lpwstr>
      </vt:variant>
      <vt:variant>
        <vt:lpwstr/>
      </vt:variant>
      <vt:variant>
        <vt:i4>4587625</vt:i4>
      </vt:variant>
      <vt:variant>
        <vt:i4>15</vt:i4>
      </vt:variant>
      <vt:variant>
        <vt:i4>0</vt:i4>
      </vt:variant>
      <vt:variant>
        <vt:i4>5</vt:i4>
      </vt:variant>
      <vt:variant>
        <vt:lpwstr>mailto:segundaronda@rtve.es</vt:lpwstr>
      </vt:variant>
      <vt:variant>
        <vt:lpwstr/>
      </vt:variant>
      <vt:variant>
        <vt:i4>1245198</vt:i4>
      </vt:variant>
      <vt:variant>
        <vt:i4>12</vt:i4>
      </vt:variant>
      <vt:variant>
        <vt:i4>0</vt:i4>
      </vt:variant>
      <vt:variant>
        <vt:i4>5</vt:i4>
      </vt:variant>
      <vt:variant>
        <vt:lpwstr>http://rtve.es/programas/licitaciones</vt:lpwstr>
      </vt:variant>
      <vt:variant>
        <vt:lpwstr/>
      </vt:variant>
      <vt:variant>
        <vt:i4>1245198</vt:i4>
      </vt:variant>
      <vt:variant>
        <vt:i4>9</vt:i4>
      </vt:variant>
      <vt:variant>
        <vt:i4>0</vt:i4>
      </vt:variant>
      <vt:variant>
        <vt:i4>5</vt:i4>
      </vt:variant>
      <vt:variant>
        <vt:lpwstr>http://rtve.es/programas/licitaciones</vt:lpwstr>
      </vt:variant>
      <vt:variant>
        <vt:lpwstr/>
      </vt:variant>
      <vt:variant>
        <vt:i4>4718656</vt:i4>
      </vt:variant>
      <vt:variant>
        <vt:i4>6</vt:i4>
      </vt:variant>
      <vt:variant>
        <vt:i4>0</vt:i4>
      </vt:variant>
      <vt:variant>
        <vt:i4>5</vt:i4>
      </vt:variant>
      <vt:variant>
        <vt:lpwstr>http://rtve.es//licitaciones</vt:lpwstr>
      </vt:variant>
      <vt:variant>
        <vt:lpwstr/>
      </vt:variant>
      <vt:variant>
        <vt:i4>1245198</vt:i4>
      </vt:variant>
      <vt:variant>
        <vt:i4>3</vt:i4>
      </vt:variant>
      <vt:variant>
        <vt:i4>0</vt:i4>
      </vt:variant>
      <vt:variant>
        <vt:i4>5</vt:i4>
      </vt:variant>
      <vt:variant>
        <vt:lpwstr>http://rtve.es/programas/licitaciones</vt:lpwstr>
      </vt:variant>
      <vt:variant>
        <vt:lpwstr/>
      </vt:variant>
      <vt:variant>
        <vt:i4>4456565</vt:i4>
      </vt:variant>
      <vt:variant>
        <vt:i4>0</vt:i4>
      </vt:variant>
      <vt:variant>
        <vt:i4>0</vt:i4>
      </vt:variant>
      <vt:variant>
        <vt:i4>5</vt:i4>
      </vt:variant>
      <vt:variant>
        <vt:lpwstr>mailto:licitaciones@rtve.es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José González Chicote</dc:creator>
  <cp:lastModifiedBy>Laura Rodriguez Alvarez</cp:lastModifiedBy>
  <cp:revision>3</cp:revision>
  <cp:lastPrinted>2017-09-22T12:59:00Z</cp:lastPrinted>
  <dcterms:created xsi:type="dcterms:W3CDTF">2022-10-21T19:08:00Z</dcterms:created>
  <dcterms:modified xsi:type="dcterms:W3CDTF">2022-10-21T19:11:00Z</dcterms:modified>
</cp:coreProperties>
</file>